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86" w:rsidRPr="009B3342" w:rsidRDefault="00587CA6">
      <w:pPr>
        <w:rPr>
          <w:rFonts w:ascii="Times New Roman" w:eastAsia="黑体" w:hAnsi="Times New Roman" w:cs="Times New Roman"/>
          <w:sz w:val="32"/>
          <w:szCs w:val="32"/>
        </w:rPr>
      </w:pPr>
      <w:r w:rsidRPr="009B3342">
        <w:rPr>
          <w:rFonts w:ascii="Times New Roman" w:eastAsia="黑体" w:hAnsi="Times New Roman" w:hint="eastAsia"/>
          <w:sz w:val="32"/>
          <w:szCs w:val="32"/>
        </w:rPr>
        <w:t>附件</w:t>
      </w:r>
    </w:p>
    <w:p w:rsidR="00221786" w:rsidRPr="009B3342" w:rsidRDefault="00587CA6">
      <w:pPr>
        <w:rPr>
          <w:rFonts w:ascii="Times New Roman" w:eastAsia="黑体" w:hAnsi="Times New Roman" w:cs="Times New Roman"/>
          <w:sz w:val="32"/>
          <w:szCs w:val="32"/>
        </w:rPr>
      </w:pPr>
      <w:r w:rsidRPr="009B3342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175F74" w:rsidRPr="009B3342" w:rsidRDefault="00587CA6" w:rsidP="00844DA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B3342">
        <w:rPr>
          <w:rFonts w:ascii="Times New Roman" w:eastAsia="方正小标宋简体" w:hAnsi="Times New Roman" w:hint="eastAsia"/>
          <w:sz w:val="44"/>
          <w:szCs w:val="44"/>
        </w:rPr>
        <w:t>202</w:t>
      </w:r>
      <w:r w:rsidR="00844DA2" w:rsidRPr="009B3342">
        <w:rPr>
          <w:rFonts w:ascii="Times New Roman" w:eastAsia="方正小标宋简体" w:hAnsi="Times New Roman" w:hint="eastAsia"/>
          <w:sz w:val="44"/>
          <w:szCs w:val="44"/>
        </w:rPr>
        <w:t>4</w:t>
      </w:r>
      <w:r w:rsidRPr="009B3342">
        <w:rPr>
          <w:rFonts w:ascii="Times New Roman" w:eastAsia="方正小标宋简体" w:hAnsi="Times New Roman" w:hint="eastAsia"/>
          <w:sz w:val="44"/>
          <w:szCs w:val="44"/>
        </w:rPr>
        <w:t>年度医疗器械注册审查指导原则</w:t>
      </w:r>
    </w:p>
    <w:p w:rsidR="00221786" w:rsidRPr="009B3342" w:rsidRDefault="00587CA6" w:rsidP="00844DA2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B3342">
        <w:rPr>
          <w:rFonts w:ascii="Times New Roman" w:eastAsia="方正小标宋简体" w:hAnsi="Times New Roman" w:hint="eastAsia"/>
          <w:sz w:val="44"/>
          <w:szCs w:val="44"/>
        </w:rPr>
        <w:t>编制计划</w:t>
      </w:r>
    </w:p>
    <w:p w:rsidR="00221786" w:rsidRPr="009B3342" w:rsidRDefault="00221786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44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29"/>
      </w:tblGrid>
      <w:tr w:rsidR="0076150C" w:rsidRPr="009B3342" w:rsidTr="00954B99">
        <w:trPr>
          <w:trHeight w:val="836"/>
          <w:jc w:val="center"/>
        </w:trPr>
        <w:tc>
          <w:tcPr>
            <w:tcW w:w="8222" w:type="dxa"/>
            <w:gridSpan w:val="2"/>
            <w:shd w:val="clear" w:color="auto" w:fill="FFFFFF"/>
            <w:vAlign w:val="center"/>
          </w:tcPr>
          <w:p w:rsidR="0076150C" w:rsidRPr="009B3342" w:rsidRDefault="0076150C" w:rsidP="0076150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第三类医疗器械注册审查指导原则制定计划</w:t>
            </w:r>
          </w:p>
        </w:tc>
      </w:tr>
      <w:tr w:rsidR="0032614C" w:rsidRPr="009B3342" w:rsidTr="00954B99">
        <w:trPr>
          <w:trHeight w:val="694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32614C" w:rsidRPr="009B3342" w:rsidRDefault="0032614C" w:rsidP="00CC388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32614C" w:rsidRPr="009B3342" w:rsidRDefault="0032614C" w:rsidP="00CC388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医疗器械磁共振安全评价指导原则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造影剂高压注射设备注册审查指导原则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X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射线血液辐照设备注册审查指导原则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便携式电动输液泵注册审查指导原则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体外膜肺氧合设备动物试验注册审查指导原则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放射治疗计划软件注册审查指导原则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射线束扫描测量系统注册审查指导原则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腹腔内窥镜手术系统注册审查指导原则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第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3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部分：系统与软件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有源光学设备荧光诊断功能技术指导原则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二氧化碳激光治疗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机注册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肿瘤射频消融设备注册审查指导原则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电凝切割内窥镜注册审查指导原则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胶囊式内窥镜系统注册审查指导原则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泌尿系统激光治疗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机注册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腹腔内窥镜手术系统注册审查指导原则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第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4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部分：风险管理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主动脉覆膜支架注册审查指导原则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脱细胞基质软组织创面修复材料产品注册审查指导原则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经导管瓣膜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夹系统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记忆合金肋骨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板注册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金属骨针注册审查指导原则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颅骨修补网板系统注册审查指导原则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胸骨捆扎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/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抓扣固定系统注册审查指导原则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口腔硬组织用填充材料注册审查指导原则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可吸收合成高分子材料骨内固定植入物注册审查指导原则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I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型胶原软骨修复凝胶类产品注册审查指导原则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口腔修复膜产品注册审查指导原则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骨科植入物抗菌涂层性能评价注册审查指导原则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一次性使用麻醉穿刺针注册审查指导原则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藻酸盐纤维敷料注册审查指导原则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富血小板血浆制备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器注册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预充式导管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冲洗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器注册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应用纳米材料的医疗器械安全性和有效性评价指导原则第五部分：体外替代测试方法研究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人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KRAS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突变基因检测试剂注册审查指导原则</w:t>
            </w:r>
          </w:p>
        </w:tc>
      </w:tr>
      <w:tr w:rsidR="00844DA2" w:rsidRPr="009B3342" w:rsidTr="00954B99">
        <w:trPr>
          <w:trHeight w:val="718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酶学检测试剂溯源注册审查指导原则</w:t>
            </w:r>
          </w:p>
        </w:tc>
      </w:tr>
      <w:tr w:rsidR="00844DA2" w:rsidRPr="009B3342" w:rsidTr="00954B99">
        <w:trPr>
          <w:trHeight w:val="842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葡萄糖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-6-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磷酸脱氢酶检测试剂注册审查指导原则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人类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T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淋巴细胞白血病病毒抗体检测试剂注册审查指导原则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人类白细胞抗原（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HLA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）基因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DNA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分型检测试剂注册审查指导原则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幽门螺杆</w:t>
            </w:r>
            <w:proofErr w:type="gramStart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菌</w:t>
            </w:r>
            <w:proofErr w:type="gramEnd"/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耐药基因检测试剂注册审查指导原则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登革病毒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NS1</w:t>
            </w: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抗原检测试剂注册审查指导原则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下腔静脉滤器临床试验注册审查指导原则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种植用口腔修复材料同品种临床评价注册审查指导原则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骨科手术导航定位系统同品种临床评价注册审查指导原则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冠脉修饰球囊临床试验注册审查指导原则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kern w:val="0"/>
                <w:sz w:val="28"/>
                <w:szCs w:val="28"/>
                <w:lang w:bidi="ar"/>
              </w:rPr>
              <w:t>左心耳封堵器系统临床试验注册审查指导原则</w:t>
            </w:r>
          </w:p>
        </w:tc>
      </w:tr>
      <w:tr w:rsidR="0032614C" w:rsidRPr="009B3342" w:rsidTr="00954B99">
        <w:trPr>
          <w:trHeight w:val="841"/>
          <w:jc w:val="center"/>
        </w:trPr>
        <w:tc>
          <w:tcPr>
            <w:tcW w:w="8222" w:type="dxa"/>
            <w:gridSpan w:val="2"/>
            <w:shd w:val="clear" w:color="auto" w:fill="FFFFFF"/>
            <w:vAlign w:val="center"/>
          </w:tcPr>
          <w:p w:rsidR="0032614C" w:rsidRPr="009B3342" w:rsidRDefault="0032614C" w:rsidP="007615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第三类医疗器械注册审查指导原则修订计划</w:t>
            </w:r>
          </w:p>
        </w:tc>
      </w:tr>
      <w:tr w:rsidR="0032614C" w:rsidRPr="009B3342" w:rsidTr="00954B99">
        <w:trPr>
          <w:trHeight w:val="69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32614C" w:rsidRPr="009B3342" w:rsidRDefault="0032614C" w:rsidP="00CC388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32614C" w:rsidRPr="009B3342" w:rsidRDefault="0032614C" w:rsidP="00CC388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植入式心脏起搏器注册审查指导原则（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年修订版）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植入式心脏电极导线产品注册审查指导原则（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年修订版）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</w:pPr>
            <w:proofErr w:type="gramStart"/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透明质酸钠类面部</w:t>
            </w:r>
            <w:proofErr w:type="gramEnd"/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注射填充材料注册审查指导原则（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年修订版）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48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牙科树脂类充填材料产品注册审查指导原则（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年修订版）</w:t>
            </w:r>
          </w:p>
        </w:tc>
      </w:tr>
      <w:tr w:rsidR="00844DA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7229" w:type="dxa"/>
            <w:shd w:val="clear" w:color="000000" w:fill="FFFFFF"/>
            <w:vAlign w:val="center"/>
          </w:tcPr>
          <w:p w:rsidR="00844DA2" w:rsidRPr="009B3342" w:rsidRDefault="00844DA2" w:rsidP="00844DA2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医疗器械附条件批准上市指导原则（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2024</w:t>
            </w:r>
            <w:r w:rsidRPr="009B33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 w:bidi="ar"/>
              </w:rPr>
              <w:t>年修订版）</w:t>
            </w:r>
          </w:p>
        </w:tc>
      </w:tr>
      <w:tr w:rsidR="0076150C" w:rsidRPr="009B3342" w:rsidTr="00954B99">
        <w:trPr>
          <w:trHeight w:val="816"/>
          <w:jc w:val="center"/>
        </w:trPr>
        <w:tc>
          <w:tcPr>
            <w:tcW w:w="8222" w:type="dxa"/>
            <w:gridSpan w:val="2"/>
            <w:shd w:val="clear" w:color="auto" w:fill="FFFFFF"/>
            <w:vAlign w:val="center"/>
          </w:tcPr>
          <w:p w:rsidR="0076150C" w:rsidRPr="009B3342" w:rsidRDefault="0076150C" w:rsidP="0076150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第二类医疗器械注册审查指导原则制定计划</w:t>
            </w:r>
          </w:p>
        </w:tc>
      </w:tr>
      <w:tr w:rsidR="0032614C" w:rsidRPr="009B3342" w:rsidTr="00954B99">
        <w:trPr>
          <w:trHeight w:val="696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32614C" w:rsidRPr="009B3342" w:rsidRDefault="0032614C" w:rsidP="003261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32614C" w:rsidRPr="009B3342" w:rsidRDefault="0032614C" w:rsidP="003261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9B3342" w:rsidRPr="009B3342" w:rsidRDefault="009B3342" w:rsidP="009B334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9B3342" w:rsidRPr="009B3342" w:rsidRDefault="009B3342" w:rsidP="009B33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电子听诊器注册审查指导原则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家用无创</w:t>
            </w:r>
            <w:bookmarkStart w:id="0" w:name="_GoBack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呼吸</w:t>
            </w:r>
            <w:bookmarkEnd w:id="0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机（非生命支持）注册审查指导原则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医用中心吸引系统注册审查指导原则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牵引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床注册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  <w:highlight w:val="yellow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视觉训练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仪注册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胃镜润滑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液产品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内窥镜手术用剪注册审查指导原则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胃肠道造影显像剂产品注册审查指导原则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矫形器注册审查指导原则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一次性使用鼻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镜产品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通气鼻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贴注册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一次性使用内窥镜用活检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袋产品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一次性使用无菌尿道扩张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器注册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医用射线防护喷剂注册审查指导原则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微量元素分析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仪注册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链球菌鉴定试剂注册审查指导原则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脂蛋白</w:t>
            </w: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a</w:t>
            </w: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检测试剂注册审查指导原则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血流变分析</w:t>
            </w:r>
            <w:proofErr w:type="gramStart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仪注册</w:t>
            </w:r>
            <w:proofErr w:type="gramEnd"/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γ</w:t>
            </w: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-</w:t>
            </w:r>
            <w:r w:rsidRPr="009B3342">
              <w:rPr>
                <w:rFonts w:ascii="Times New Roman" w:eastAsia="仿宋_GB2312" w:hAnsi="Times New Roman" w:hint="eastAsia"/>
                <w:sz w:val="28"/>
                <w:szCs w:val="28"/>
              </w:rPr>
              <w:t>谷氨酰基转移酶检测试剂注册审查指导原则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B3342" w:rsidRDefault="009B3342" w:rsidP="009B334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抗甲状腺球蛋白（</w:t>
            </w:r>
            <w:r w:rsidRPr="009B334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TG</w:t>
            </w:r>
            <w:r w:rsidRPr="009B3342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）抗体检测试剂注册审查指导原则</w:t>
            </w:r>
          </w:p>
        </w:tc>
      </w:tr>
      <w:tr w:rsidR="0032614C" w:rsidRPr="009B3342" w:rsidTr="00954B99">
        <w:trPr>
          <w:trHeight w:val="688"/>
          <w:jc w:val="center"/>
        </w:trPr>
        <w:tc>
          <w:tcPr>
            <w:tcW w:w="8222" w:type="dxa"/>
            <w:gridSpan w:val="2"/>
            <w:shd w:val="clear" w:color="auto" w:fill="auto"/>
            <w:vAlign w:val="center"/>
          </w:tcPr>
          <w:p w:rsidR="0032614C" w:rsidRPr="009B3342" w:rsidRDefault="0032614C" w:rsidP="0032614C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第二类医疗器械注册审查指导原则修订计划</w:t>
            </w:r>
          </w:p>
        </w:tc>
      </w:tr>
      <w:tr w:rsidR="0032614C" w:rsidRPr="009B3342" w:rsidTr="00954B99">
        <w:trPr>
          <w:trHeight w:val="69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32614C" w:rsidRPr="009B3342" w:rsidRDefault="0032614C" w:rsidP="003261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2614C" w:rsidRPr="009B3342" w:rsidRDefault="0032614C" w:rsidP="003261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9B3342"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电动牵引装置注册审查指导原则（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7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紫外治疗设备注册审查指导原则（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生物显微镜注册审查指导原则（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红外线治疗设备注册审查指导原则（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中频电疗产品注册审查指导原则（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一次性使用心电电极注册审查指导原则（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心电图机注册审查指导原则（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病人监护产品（第二类）注册审查指导原则（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医用吸引设备注册审查指导原则（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酶标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腹腔镜手术器械注册审查指导原则（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硬管内窥镜（第二类）注册审查指导原则（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视野计注册审查指导原则（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可见光谱治疗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裂隙灯显微镜注册审查指导原则（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动态血压测量仪注册审查指导原则（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动态心电图系统注册审查指导原则（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手术无影灯注册审查指导原则（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红外乳腺检查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电动轮椅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车注册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耳腔式医用红外体温计注册审查指导原则（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小型蒸汽灭菌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器注册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0F3E1F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输液泵注册审查指导原则（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中央监护软件注册审查指导原则（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半导体激光治疗机（第二类）注册审查指导原则（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超声多普勒胎儿监护仪注册审查指导原则（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超声理疗设备注册审查指导原则（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超声多普勒胎儿心率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超声洁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牙设备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0F3E1F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血管内球囊扩张导管用球囊充压装置注册</w:t>
            </w:r>
            <w:r w:rsidR="009B3342"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</w:t>
            </w:r>
            <w:r w:rsidR="009B3342"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lastRenderedPageBreak/>
              <w:t>（</w:t>
            </w:r>
            <w:r w:rsidR="009B3342"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="009B3342"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子宫输卵管造影球囊导管注册审查指导原则（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促黄体生成素检测试剂（胶体金免疫层析法）注册审查指导原则（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心肌肌钙蛋白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I/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肌红蛋白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肌酸激酶同工酶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MB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检测试剂（胶体金免疫层析法）注册审查指导原则（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电解质钾、钠、氯、钙测定试剂注册审查指导原则（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胱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抑素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C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测定试剂（胶乳透射免疫比浊法）注册审查指导原则（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验光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软性纤维内窥镜（第二类）注册指导原则（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医用臭氧妇科治疗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超声骨密度</w:t>
            </w:r>
            <w:proofErr w:type="gramStart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仪注册</w:t>
            </w:r>
            <w:proofErr w:type="gramEnd"/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  <w:tr w:rsidR="009B3342" w:rsidRPr="009B3342" w:rsidTr="00954B99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B3342" w:rsidRPr="00954B99" w:rsidRDefault="009B3342" w:rsidP="009B3342">
            <w:pPr>
              <w:jc w:val="center"/>
              <w:rPr>
                <w:rFonts w:ascii="Times New Roman" w:eastAsia="等线" w:hAnsi="Times New Roman"/>
                <w:color w:val="000000"/>
                <w:sz w:val="28"/>
                <w:szCs w:val="28"/>
              </w:rPr>
            </w:pPr>
            <w:r w:rsidRPr="00954B99">
              <w:rPr>
                <w:rFonts w:ascii="Times New Roman" w:eastAsia="等线" w:hAnsi="Times New Roman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B3342" w:rsidRPr="00954B99" w:rsidRDefault="009B3342" w:rsidP="009B3342">
            <w:pPr>
              <w:spacing w:line="600" w:lineRule="exact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高密度脂蛋白胆固醇测定试剂注册审查指导原则（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2024</w:t>
            </w:r>
            <w:r w:rsidRPr="00954B99"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年修订版）</w:t>
            </w:r>
          </w:p>
        </w:tc>
      </w:tr>
    </w:tbl>
    <w:p w:rsidR="00221786" w:rsidRPr="009B3342" w:rsidRDefault="00221786" w:rsidP="001502F3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44"/>
        </w:rPr>
      </w:pPr>
    </w:p>
    <w:p w:rsidR="00221786" w:rsidRPr="009B3342" w:rsidRDefault="00587CA6" w:rsidP="001502F3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44"/>
        </w:rPr>
      </w:pPr>
      <w:r w:rsidRPr="009B3342">
        <w:rPr>
          <w:rFonts w:ascii="Times New Roman" w:eastAsia="仿宋_GB2312" w:hAnsi="Times New Roman" w:cs="Times New Roman"/>
          <w:sz w:val="28"/>
          <w:szCs w:val="44"/>
        </w:rPr>
        <w:t xml:space="preserve"> </w:t>
      </w:r>
    </w:p>
    <w:p w:rsidR="00221786" w:rsidRPr="00954B99" w:rsidRDefault="00587CA6" w:rsidP="00954B99">
      <w:pPr>
        <w:spacing w:line="600" w:lineRule="exact"/>
        <w:jc w:val="center"/>
        <w:rPr>
          <w:rFonts w:ascii="Times New Roman" w:eastAsia="仿宋_GB2312" w:hAnsi="Times New Roman" w:cs="Times New Roman"/>
          <w:sz w:val="28"/>
          <w:szCs w:val="44"/>
        </w:rPr>
      </w:pPr>
      <w:r w:rsidRPr="009B3342">
        <w:rPr>
          <w:rFonts w:ascii="Times New Roman" w:eastAsia="仿宋_GB2312" w:hAnsi="Times New Roman" w:cs="Times New Roman"/>
          <w:sz w:val="28"/>
          <w:szCs w:val="44"/>
        </w:rPr>
        <w:t xml:space="preserve"> </w:t>
      </w:r>
    </w:p>
    <w:sectPr w:rsidR="00221786" w:rsidRPr="00954B99" w:rsidSect="002F6C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A8" w:rsidRDefault="00A172A8" w:rsidP="0055198D">
      <w:r>
        <w:separator/>
      </w:r>
    </w:p>
  </w:endnote>
  <w:endnote w:type="continuationSeparator" w:id="0">
    <w:p w:rsidR="00A172A8" w:rsidRDefault="00A172A8" w:rsidP="0055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26907"/>
      <w:docPartObj>
        <w:docPartGallery w:val="Page Numbers (Bottom of Page)"/>
        <w:docPartUnique/>
      </w:docPartObj>
    </w:sdtPr>
    <w:sdtEndPr/>
    <w:sdtContent>
      <w:p w:rsidR="001502F3" w:rsidRDefault="001502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E1F" w:rsidRPr="000F3E1F">
          <w:rPr>
            <w:noProof/>
            <w:lang w:val="zh-CN"/>
          </w:rPr>
          <w:t>7</w:t>
        </w:r>
        <w:r>
          <w:fldChar w:fldCharType="end"/>
        </w:r>
      </w:p>
    </w:sdtContent>
  </w:sdt>
  <w:p w:rsidR="001502F3" w:rsidRDefault="001502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A8" w:rsidRDefault="00A172A8" w:rsidP="0055198D">
      <w:r>
        <w:separator/>
      </w:r>
    </w:p>
  </w:footnote>
  <w:footnote w:type="continuationSeparator" w:id="0">
    <w:p w:rsidR="00A172A8" w:rsidRDefault="00A172A8" w:rsidP="0055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824514"/>
    <w:rsid w:val="00001055"/>
    <w:rsid w:val="000F3E1F"/>
    <w:rsid w:val="001502F3"/>
    <w:rsid w:val="00175F74"/>
    <w:rsid w:val="001A275D"/>
    <w:rsid w:val="00221786"/>
    <w:rsid w:val="002F6CB6"/>
    <w:rsid w:val="0032614C"/>
    <w:rsid w:val="00330236"/>
    <w:rsid w:val="0055198D"/>
    <w:rsid w:val="00551D5B"/>
    <w:rsid w:val="00587CA6"/>
    <w:rsid w:val="00590FD3"/>
    <w:rsid w:val="0076150C"/>
    <w:rsid w:val="00824514"/>
    <w:rsid w:val="00831362"/>
    <w:rsid w:val="00844DA2"/>
    <w:rsid w:val="008B0FCB"/>
    <w:rsid w:val="00954B99"/>
    <w:rsid w:val="0097651C"/>
    <w:rsid w:val="0099085F"/>
    <w:rsid w:val="009B3342"/>
    <w:rsid w:val="00A172A8"/>
    <w:rsid w:val="00A876E9"/>
    <w:rsid w:val="00BC2B7C"/>
    <w:rsid w:val="00BF3672"/>
    <w:rsid w:val="00C86C44"/>
    <w:rsid w:val="00C95BA8"/>
    <w:rsid w:val="00F5778E"/>
    <w:rsid w:val="00FB7F54"/>
    <w:rsid w:val="2F53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C10ED"/>
  <w15:docId w15:val="{3704C33B-4EDE-4A29-B229-2D382FA7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32"/>
      <w:szCs w:val="32"/>
      <w:u w:val="none"/>
    </w:rPr>
  </w:style>
  <w:style w:type="paragraph" w:styleId="a4">
    <w:name w:val="header"/>
    <w:basedOn w:val="a"/>
    <w:link w:val="a5"/>
    <w:uiPriority w:val="99"/>
    <w:unhideWhenUsed/>
    <w:rsid w:val="0055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98D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98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464</Words>
  <Characters>2646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李冬冬</dc:creator>
  <cp:lastModifiedBy>高田</cp:lastModifiedBy>
  <cp:revision>6</cp:revision>
  <dcterms:created xsi:type="dcterms:W3CDTF">2024-04-10T03:36:00Z</dcterms:created>
  <dcterms:modified xsi:type="dcterms:W3CDTF">2024-04-10T08:18:00Z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C386454822164A568C9D540AFF55C4DC</vt:lpwstr>
  </property>
</Properties>
</file>