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4528D" w14:textId="77777777" w:rsidR="00AC70AC" w:rsidRPr="007B7FE5" w:rsidRDefault="006F7F37" w:rsidP="007B7FE5">
      <w:pPr>
        <w:ind w:left="371" w:hangingChars="132" w:hanging="371"/>
        <w:jc w:val="center"/>
        <w:rPr>
          <w:rFonts w:ascii="宋体" w:eastAsia="宋体" w:hAnsi="宋体"/>
          <w:b/>
          <w:color w:val="000000" w:themeColor="text1"/>
          <w:sz w:val="28"/>
          <w:szCs w:val="24"/>
        </w:rPr>
      </w:pPr>
      <w:r w:rsidRPr="007B7FE5">
        <w:rPr>
          <w:rFonts w:ascii="宋体" w:eastAsia="宋体" w:hAnsi="宋体" w:hint="eastAsia"/>
          <w:b/>
          <w:color w:val="000000" w:themeColor="text1"/>
          <w:sz w:val="28"/>
          <w:szCs w:val="24"/>
        </w:rPr>
        <w:t>附件</w:t>
      </w:r>
      <w:r w:rsidR="00BB4068">
        <w:rPr>
          <w:rFonts w:ascii="宋体" w:eastAsia="宋体" w:hAnsi="宋体" w:hint="eastAsia"/>
          <w:b/>
          <w:color w:val="000000" w:themeColor="text1"/>
          <w:sz w:val="28"/>
          <w:szCs w:val="24"/>
        </w:rPr>
        <w:t>九</w:t>
      </w:r>
      <w:r w:rsidRPr="007B7FE5">
        <w:rPr>
          <w:rFonts w:ascii="宋体" w:eastAsia="宋体" w:hAnsi="宋体" w:hint="eastAsia"/>
          <w:b/>
          <w:color w:val="000000" w:themeColor="text1"/>
          <w:sz w:val="28"/>
          <w:szCs w:val="24"/>
        </w:rPr>
        <w:t xml:space="preserve"> 室间质量评价相关指标说明</w:t>
      </w:r>
    </w:p>
    <w:p w14:paraId="63DFD731" w14:textId="77777777" w:rsidR="00AC70AC" w:rsidRDefault="00AC70AC" w:rsidP="00AC70AC">
      <w:pPr>
        <w:adjustRightInd w:val="0"/>
        <w:snapToGrid w:val="0"/>
        <w:spacing w:line="400" w:lineRule="exact"/>
        <w:ind w:firstLineChars="200" w:firstLine="482"/>
        <w:rPr>
          <w:rFonts w:ascii="宋体" w:eastAsia="宋体" w:hAnsi="宋体"/>
          <w:b/>
          <w:color w:val="000000" w:themeColor="text1"/>
          <w:sz w:val="24"/>
          <w:szCs w:val="24"/>
        </w:rPr>
      </w:pPr>
      <w:r>
        <w:rPr>
          <w:rFonts w:ascii="宋体" w:eastAsia="宋体" w:hAnsi="宋体" w:hint="eastAsia"/>
          <w:b/>
          <w:bCs/>
          <w:color w:val="000000" w:themeColor="text1"/>
          <w:kern w:val="0"/>
          <w:sz w:val="24"/>
          <w:szCs w:val="24"/>
        </w:rPr>
        <w:t>1</w:t>
      </w:r>
      <w:r w:rsidRPr="00F4355D">
        <w:rPr>
          <w:rFonts w:ascii="宋体" w:eastAsia="宋体" w:hAnsi="宋体"/>
          <w:b/>
          <w:bCs/>
          <w:color w:val="000000" w:themeColor="text1"/>
          <w:kern w:val="0"/>
          <w:sz w:val="24"/>
          <w:szCs w:val="24"/>
        </w:rPr>
        <w:t>.</w:t>
      </w:r>
      <w:r>
        <w:rPr>
          <w:rFonts w:ascii="宋体" w:eastAsia="宋体" w:hAnsi="宋体" w:hint="eastAsia"/>
          <w:b/>
          <w:bCs/>
          <w:color w:val="000000" w:themeColor="text1"/>
          <w:kern w:val="0"/>
          <w:sz w:val="24"/>
          <w:szCs w:val="24"/>
        </w:rPr>
        <w:t xml:space="preserve"> </w:t>
      </w:r>
      <w:r w:rsidRPr="00F4355D">
        <w:rPr>
          <w:rFonts w:ascii="宋体" w:eastAsia="宋体" w:hAnsi="宋体" w:hint="eastAsia"/>
          <w:b/>
          <w:color w:val="000000" w:themeColor="text1"/>
          <w:sz w:val="24"/>
          <w:szCs w:val="24"/>
        </w:rPr>
        <w:t>室间质评项目参加率</w:t>
      </w:r>
    </w:p>
    <w:p w14:paraId="1D4F6944" w14:textId="77777777" w:rsidR="003D290A" w:rsidRDefault="00C760F6" w:rsidP="00C760F6">
      <w:pPr>
        <w:adjustRightInd w:val="0"/>
        <w:snapToGrid w:val="0"/>
        <w:spacing w:line="400" w:lineRule="exac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参加室间质评的检验项目数占同期特定机构（国家、省级</w:t>
      </w:r>
      <w:r w:rsidR="003D290A" w:rsidRPr="003D290A">
        <w:rPr>
          <w:rFonts w:ascii="宋体" w:eastAsia="宋体" w:hAnsi="宋体" w:hint="eastAsia"/>
          <w:color w:val="000000" w:themeColor="text1"/>
          <w:sz w:val="24"/>
          <w:szCs w:val="24"/>
        </w:rPr>
        <w:t>）已开展的室间质评项目总数的比例</w:t>
      </w:r>
      <w:r>
        <w:rPr>
          <w:rFonts w:ascii="宋体" w:eastAsia="宋体" w:hAnsi="宋体" w:hint="eastAsia"/>
          <w:color w:val="000000" w:themeColor="text1"/>
          <w:sz w:val="24"/>
          <w:szCs w:val="24"/>
        </w:rPr>
        <w:t>。</w:t>
      </w:r>
    </w:p>
    <w:p w14:paraId="0A860FDA" w14:textId="77777777" w:rsidR="00AC70AC" w:rsidRPr="00AC70AC" w:rsidRDefault="00000000" w:rsidP="00D74180">
      <w:pPr>
        <w:adjustRightInd w:val="0"/>
        <w:snapToGrid w:val="0"/>
        <w:spacing w:line="400" w:lineRule="exact"/>
        <w:ind w:firstLineChars="200" w:firstLine="480"/>
        <w:rPr>
          <w:rFonts w:ascii="宋体" w:eastAsia="宋体" w:hAnsi="宋体"/>
          <w:color w:val="000000" w:themeColor="text1"/>
          <w:sz w:val="24"/>
          <w:szCs w:val="24"/>
        </w:rPr>
      </w:pPr>
      <w:r>
        <w:rPr>
          <w:rFonts w:ascii="宋体" w:eastAsia="宋体" w:hAnsi="宋体"/>
          <w:noProof/>
          <w:color w:val="000000" w:themeColor="text1"/>
          <w:sz w:val="24"/>
          <w:szCs w:val="24"/>
        </w:rPr>
        <w:object w:dxaOrig="1440" w:dyaOrig="1440" w14:anchorId="6200F2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内容占位符 6" o:spid="_x0000_s2050" type="#_x0000_t75" style="position:absolute;left:0;text-align:left;margin-left:19.7pt;margin-top:2.45pt;width:384pt;height:33pt;z-index:251658240;visibility:visible">
            <v:imagedata r:id="rId7" o:title=""/>
          </v:shape>
          <o:OLEObject Type="Embed" ProgID="Equation.3" ShapeID="内容占位符 6" DrawAspect="Content" ObjectID="_1754826925" r:id="rId8"/>
        </w:object>
      </w:r>
    </w:p>
    <w:p w14:paraId="541ACFDF" w14:textId="77777777" w:rsidR="00AC70AC" w:rsidRDefault="00C25ABF" w:rsidP="00A07A65">
      <w:pPr>
        <w:adjustRightInd w:val="0"/>
        <w:snapToGrid w:val="0"/>
        <w:spacing w:line="400" w:lineRule="exact"/>
        <w:ind w:firstLineChars="200" w:firstLine="482"/>
        <w:rPr>
          <w:rFonts w:ascii="宋体" w:eastAsia="宋体" w:hAnsi="宋体"/>
          <w:b/>
          <w:color w:val="000000" w:themeColor="text1"/>
          <w:sz w:val="24"/>
          <w:szCs w:val="24"/>
        </w:rPr>
      </w:pPr>
      <w:r>
        <w:rPr>
          <w:rFonts w:ascii="宋体" w:eastAsia="宋体" w:hAnsi="宋体" w:hint="eastAsia"/>
          <w:b/>
          <w:noProof/>
          <w:color w:val="000000" w:themeColor="text1"/>
          <w:sz w:val="24"/>
          <w:szCs w:val="24"/>
        </w:rPr>
        <mc:AlternateContent>
          <mc:Choice Requires="wps">
            <w:drawing>
              <wp:anchor distT="0" distB="0" distL="114300" distR="114300" simplePos="0" relativeHeight="251660288" behindDoc="0" locked="0" layoutInCell="1" allowOverlap="1" wp14:anchorId="59678C8E" wp14:editId="74880D88">
                <wp:simplePos x="0" y="0"/>
                <wp:positionH relativeFrom="column">
                  <wp:posOffset>3215244</wp:posOffset>
                </wp:positionH>
                <wp:positionV relativeFrom="paragraph">
                  <wp:posOffset>190666</wp:posOffset>
                </wp:positionV>
                <wp:extent cx="106837" cy="659080"/>
                <wp:effectExtent l="19050" t="0" r="45720" b="46355"/>
                <wp:wrapNone/>
                <wp:docPr id="5" name="下箭头 5"/>
                <wp:cNvGraphicFramePr/>
                <a:graphic xmlns:a="http://schemas.openxmlformats.org/drawingml/2006/main">
                  <a:graphicData uri="http://schemas.microsoft.com/office/word/2010/wordprocessingShape">
                    <wps:wsp>
                      <wps:cNvSpPr/>
                      <wps:spPr>
                        <a:xfrm>
                          <a:off x="0" y="0"/>
                          <a:ext cx="106837" cy="659080"/>
                        </a:xfrm>
                        <a:prstGeom prst="downArrow">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68EB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5" o:spid="_x0000_s1026" type="#_x0000_t67" style="position:absolute;left:0;text-align:left;margin-left:253.15pt;margin-top:15pt;width:8.4pt;height:5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" adj="19849" fillcolor="white [3212]" strokecolor="black [3213]" strokeweight="1pt"/>
            </w:pict>
          </mc:Fallback>
        </mc:AlternateContent>
      </w:r>
      <w:r w:rsidR="003D290A">
        <w:rPr>
          <w:rFonts w:ascii="宋体" w:eastAsia="宋体" w:hAnsi="宋体" w:hint="eastAsia"/>
          <w:b/>
          <w:noProof/>
          <w:color w:val="000000" w:themeColor="text1"/>
          <w:sz w:val="24"/>
          <w:szCs w:val="24"/>
        </w:rPr>
        <mc:AlternateContent>
          <mc:Choice Requires="wps">
            <w:drawing>
              <wp:anchor distT="0" distB="0" distL="114300" distR="114300" simplePos="0" relativeHeight="251657215" behindDoc="0" locked="0" layoutInCell="1" allowOverlap="1" wp14:anchorId="227C1477" wp14:editId="0D29EF07">
                <wp:simplePos x="0" y="0"/>
                <wp:positionH relativeFrom="column">
                  <wp:posOffset>1852684</wp:posOffset>
                </wp:positionH>
                <wp:positionV relativeFrom="paragraph">
                  <wp:posOffset>6066</wp:posOffset>
                </wp:positionV>
                <wp:extent cx="2790967" cy="184244"/>
                <wp:effectExtent l="0" t="0" r="9525" b="6350"/>
                <wp:wrapNone/>
                <wp:docPr id="3" name="矩形 3"/>
                <wp:cNvGraphicFramePr/>
                <a:graphic xmlns:a="http://schemas.openxmlformats.org/drawingml/2006/main">
                  <a:graphicData uri="http://schemas.microsoft.com/office/word/2010/wordprocessingShape">
                    <wps:wsp>
                      <wps:cNvSpPr/>
                      <wps:spPr>
                        <a:xfrm>
                          <a:off x="0" y="0"/>
                          <a:ext cx="2790967" cy="184244"/>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145921" id="矩形 3" o:spid="_x0000_s1026" style="position:absolute;left:0;text-align:left;margin-left:145.9pt;margin-top:.5pt;width:219.75pt;height:14.5pt;z-index:2516572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" fillcolor="#ffc000" stroked="f" strokeweight="2pt"/>
            </w:pict>
          </mc:Fallback>
        </mc:AlternateContent>
      </w:r>
    </w:p>
    <w:p w14:paraId="23A58843" w14:textId="77777777" w:rsidR="00AC70AC" w:rsidRDefault="00AC70AC" w:rsidP="00D74180">
      <w:pPr>
        <w:adjustRightInd w:val="0"/>
        <w:snapToGrid w:val="0"/>
        <w:spacing w:line="400" w:lineRule="exact"/>
        <w:ind w:firstLineChars="200" w:firstLine="482"/>
        <w:rPr>
          <w:rFonts w:ascii="宋体" w:eastAsia="宋体" w:hAnsi="宋体"/>
          <w:b/>
          <w:color w:val="000000" w:themeColor="text1"/>
          <w:sz w:val="24"/>
          <w:szCs w:val="24"/>
        </w:rPr>
      </w:pPr>
    </w:p>
    <w:p w14:paraId="20693B8C" w14:textId="77777777" w:rsidR="00AC70AC" w:rsidRDefault="00C25ABF" w:rsidP="00D74180">
      <w:pPr>
        <w:adjustRightInd w:val="0"/>
        <w:snapToGrid w:val="0"/>
        <w:spacing w:line="400" w:lineRule="exact"/>
        <w:ind w:firstLineChars="200" w:firstLine="482"/>
        <w:rPr>
          <w:rFonts w:ascii="宋体" w:eastAsia="宋体" w:hAnsi="宋体"/>
          <w:b/>
          <w:color w:val="000000" w:themeColor="text1"/>
          <w:sz w:val="24"/>
          <w:szCs w:val="24"/>
        </w:rPr>
      </w:pPr>
      <w:r>
        <w:rPr>
          <w:rFonts w:ascii="宋体" w:eastAsia="宋体" w:hAnsi="宋体" w:hint="eastAsia"/>
          <w:b/>
          <w:noProof/>
          <w:color w:val="000000" w:themeColor="text1"/>
          <w:sz w:val="24"/>
          <w:szCs w:val="24"/>
        </w:rPr>
        <w:drawing>
          <wp:anchor distT="0" distB="0" distL="114300" distR="114300" simplePos="0" relativeHeight="251659264" behindDoc="0" locked="0" layoutInCell="1" allowOverlap="1" wp14:anchorId="1CC39232" wp14:editId="15CC59EA">
            <wp:simplePos x="0" y="0"/>
            <wp:positionH relativeFrom="column">
              <wp:posOffset>2134235</wp:posOffset>
            </wp:positionH>
            <wp:positionV relativeFrom="paragraph">
              <wp:posOffset>10795</wp:posOffset>
            </wp:positionV>
            <wp:extent cx="2271395" cy="1101725"/>
            <wp:effectExtent l="0" t="0" r="0" b="317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71395" cy="1101725"/>
                    </a:xfrm>
                    <a:prstGeom prst="rect">
                      <a:avLst/>
                    </a:prstGeom>
                  </pic:spPr>
                </pic:pic>
              </a:graphicData>
            </a:graphic>
            <wp14:sizeRelH relativeFrom="page">
              <wp14:pctWidth>0</wp14:pctWidth>
            </wp14:sizeRelH>
            <wp14:sizeRelV relativeFrom="page">
              <wp14:pctHeight>0</wp14:pctHeight>
            </wp14:sizeRelV>
          </wp:anchor>
        </w:drawing>
      </w:r>
    </w:p>
    <w:p w14:paraId="001E2F19" w14:textId="77777777" w:rsidR="003D290A" w:rsidRDefault="003D290A" w:rsidP="00D74180">
      <w:pPr>
        <w:adjustRightInd w:val="0"/>
        <w:snapToGrid w:val="0"/>
        <w:spacing w:line="400" w:lineRule="exact"/>
        <w:ind w:firstLineChars="200" w:firstLine="482"/>
        <w:rPr>
          <w:rFonts w:ascii="宋体" w:eastAsia="宋体" w:hAnsi="宋体"/>
          <w:b/>
          <w:color w:val="000000" w:themeColor="text1"/>
          <w:sz w:val="24"/>
          <w:szCs w:val="24"/>
        </w:rPr>
      </w:pPr>
    </w:p>
    <w:p w14:paraId="21017F44" w14:textId="77777777" w:rsidR="003D290A" w:rsidRDefault="003D290A" w:rsidP="00D74180">
      <w:pPr>
        <w:adjustRightInd w:val="0"/>
        <w:snapToGrid w:val="0"/>
        <w:spacing w:line="400" w:lineRule="exact"/>
        <w:ind w:firstLineChars="200" w:firstLine="482"/>
        <w:rPr>
          <w:rFonts w:ascii="宋体" w:eastAsia="宋体" w:hAnsi="宋体"/>
          <w:b/>
          <w:color w:val="000000" w:themeColor="text1"/>
          <w:sz w:val="24"/>
          <w:szCs w:val="24"/>
        </w:rPr>
      </w:pPr>
    </w:p>
    <w:p w14:paraId="517C1B7C" w14:textId="77777777" w:rsidR="00C25ABF" w:rsidRDefault="00C25ABF" w:rsidP="00D74180">
      <w:pPr>
        <w:adjustRightInd w:val="0"/>
        <w:snapToGrid w:val="0"/>
        <w:spacing w:line="400" w:lineRule="exact"/>
        <w:ind w:firstLineChars="200" w:firstLine="482"/>
        <w:rPr>
          <w:rFonts w:ascii="宋体" w:eastAsia="宋体" w:hAnsi="宋体"/>
          <w:b/>
          <w:color w:val="000000" w:themeColor="text1"/>
          <w:sz w:val="24"/>
          <w:szCs w:val="24"/>
        </w:rPr>
      </w:pPr>
    </w:p>
    <w:p w14:paraId="21374CB9" w14:textId="77777777" w:rsidR="00964884" w:rsidRDefault="00964884" w:rsidP="00D74180">
      <w:pPr>
        <w:adjustRightInd w:val="0"/>
        <w:snapToGrid w:val="0"/>
        <w:spacing w:line="400" w:lineRule="exact"/>
        <w:ind w:firstLineChars="200" w:firstLine="482"/>
        <w:rPr>
          <w:rFonts w:ascii="宋体" w:eastAsia="宋体" w:hAnsi="宋体"/>
          <w:b/>
          <w:color w:val="000000" w:themeColor="text1"/>
          <w:sz w:val="24"/>
          <w:szCs w:val="24"/>
        </w:rPr>
      </w:pPr>
    </w:p>
    <w:p w14:paraId="61872587" w14:textId="77777777" w:rsidR="009A1079" w:rsidRPr="00964884" w:rsidRDefault="00964884" w:rsidP="00964884">
      <w:pPr>
        <w:adjustRightInd w:val="0"/>
        <w:snapToGrid w:val="0"/>
        <w:spacing w:line="400" w:lineRule="exact"/>
        <w:ind w:firstLineChars="200" w:firstLine="480"/>
        <w:rPr>
          <w:rFonts w:ascii="宋体" w:eastAsia="宋体" w:hAnsi="宋体"/>
          <w:b/>
          <w:color w:val="000000" w:themeColor="text1"/>
          <w:sz w:val="24"/>
          <w:szCs w:val="24"/>
        </w:rPr>
      </w:pPr>
      <w:r w:rsidRPr="00964884">
        <w:rPr>
          <w:rFonts w:ascii="宋体" w:eastAsia="宋体" w:hAnsi="宋体" w:hint="eastAsia"/>
          <w:bCs/>
          <w:color w:val="000000" w:themeColor="text1"/>
          <w:kern w:val="0"/>
          <w:sz w:val="24"/>
          <w:szCs w:val="24"/>
          <w:u w:val="single"/>
        </w:rPr>
        <w:t>注：一个项目同时参加</w:t>
      </w:r>
      <w:r w:rsidR="002F5E40">
        <w:rPr>
          <w:rFonts w:ascii="宋体" w:eastAsia="宋体" w:hAnsi="宋体" w:hint="eastAsia"/>
          <w:bCs/>
          <w:color w:val="000000" w:themeColor="text1"/>
          <w:kern w:val="0"/>
          <w:sz w:val="24"/>
          <w:szCs w:val="24"/>
          <w:u w:val="single"/>
        </w:rPr>
        <w:t>国家卫生健康委</w:t>
      </w:r>
      <w:r w:rsidR="002F5E40" w:rsidRPr="00964884">
        <w:rPr>
          <w:rFonts w:ascii="宋体" w:eastAsia="宋体" w:hAnsi="宋体" w:hint="eastAsia"/>
          <w:bCs/>
          <w:color w:val="000000" w:themeColor="text1"/>
          <w:kern w:val="0"/>
          <w:sz w:val="24"/>
          <w:szCs w:val="24"/>
          <w:u w:val="single"/>
        </w:rPr>
        <w:t>临床检验中心</w:t>
      </w:r>
      <w:r w:rsidRPr="00964884">
        <w:rPr>
          <w:rFonts w:ascii="宋体" w:eastAsia="宋体" w:hAnsi="宋体" w:hint="eastAsia"/>
          <w:bCs/>
          <w:color w:val="000000" w:themeColor="text1"/>
          <w:kern w:val="0"/>
          <w:sz w:val="24"/>
          <w:szCs w:val="24"/>
          <w:u w:val="single"/>
        </w:rPr>
        <w:t>和省</w:t>
      </w:r>
      <w:r w:rsidR="002F5E40">
        <w:rPr>
          <w:rFonts w:ascii="宋体" w:eastAsia="宋体" w:hAnsi="宋体" w:hint="eastAsia"/>
          <w:bCs/>
          <w:color w:val="000000" w:themeColor="text1"/>
          <w:kern w:val="0"/>
          <w:sz w:val="24"/>
          <w:szCs w:val="24"/>
          <w:u w:val="single"/>
        </w:rPr>
        <w:t>级</w:t>
      </w:r>
      <w:r w:rsidRPr="00964884">
        <w:rPr>
          <w:rFonts w:ascii="宋体" w:eastAsia="宋体" w:hAnsi="宋体" w:hint="eastAsia"/>
          <w:bCs/>
          <w:color w:val="000000" w:themeColor="text1"/>
          <w:kern w:val="0"/>
          <w:sz w:val="24"/>
          <w:szCs w:val="24"/>
          <w:u w:val="single"/>
        </w:rPr>
        <w:t>临床检验中心室间质评只能计数1个项目</w:t>
      </w:r>
      <w:r>
        <w:rPr>
          <w:rFonts w:ascii="宋体" w:eastAsia="宋体" w:hAnsi="宋体" w:hint="eastAsia"/>
          <w:bCs/>
          <w:color w:val="000000" w:themeColor="text1"/>
          <w:kern w:val="0"/>
          <w:sz w:val="24"/>
          <w:szCs w:val="24"/>
          <w:u w:val="single"/>
        </w:rPr>
        <w:t>。</w:t>
      </w:r>
    </w:p>
    <w:p w14:paraId="18B7A175" w14:textId="77777777" w:rsidR="00964884" w:rsidRPr="002F5E40" w:rsidRDefault="00964884" w:rsidP="00D74180">
      <w:pPr>
        <w:adjustRightInd w:val="0"/>
        <w:snapToGrid w:val="0"/>
        <w:spacing w:line="400" w:lineRule="exact"/>
        <w:ind w:firstLineChars="200" w:firstLine="482"/>
        <w:rPr>
          <w:rFonts w:ascii="宋体" w:eastAsia="宋体" w:hAnsi="宋体"/>
          <w:b/>
          <w:color w:val="000000" w:themeColor="text1"/>
          <w:sz w:val="24"/>
          <w:szCs w:val="24"/>
        </w:rPr>
      </w:pPr>
    </w:p>
    <w:p w14:paraId="57B9D12E" w14:textId="77777777" w:rsidR="00AC70AC" w:rsidRDefault="00AC70AC" w:rsidP="00D74180">
      <w:pPr>
        <w:adjustRightInd w:val="0"/>
        <w:snapToGrid w:val="0"/>
        <w:spacing w:line="400" w:lineRule="exact"/>
        <w:ind w:firstLineChars="200" w:firstLine="482"/>
        <w:rPr>
          <w:rFonts w:ascii="宋体" w:eastAsia="宋体" w:hAnsi="宋体"/>
          <w:b/>
          <w:color w:val="000000" w:themeColor="text1"/>
          <w:sz w:val="24"/>
          <w:szCs w:val="24"/>
        </w:rPr>
      </w:pPr>
      <w:r>
        <w:rPr>
          <w:rFonts w:ascii="宋体" w:eastAsia="宋体" w:hAnsi="宋体" w:hint="eastAsia"/>
          <w:b/>
          <w:color w:val="000000" w:themeColor="text1"/>
          <w:sz w:val="24"/>
          <w:szCs w:val="24"/>
        </w:rPr>
        <w:t>2</w:t>
      </w:r>
      <w:r>
        <w:rPr>
          <w:rFonts w:ascii="宋体" w:eastAsia="宋体" w:hAnsi="宋体"/>
          <w:b/>
          <w:color w:val="000000" w:themeColor="text1"/>
          <w:sz w:val="24"/>
          <w:szCs w:val="24"/>
        </w:rPr>
        <w:t>.</w:t>
      </w:r>
      <w:r>
        <w:rPr>
          <w:rFonts w:ascii="宋体" w:eastAsia="宋体" w:hAnsi="宋体" w:hint="eastAsia"/>
          <w:b/>
          <w:color w:val="000000" w:themeColor="text1"/>
          <w:sz w:val="24"/>
          <w:szCs w:val="24"/>
        </w:rPr>
        <w:t xml:space="preserve"> </w:t>
      </w:r>
      <w:r w:rsidRPr="00F4355D">
        <w:rPr>
          <w:rFonts w:ascii="宋体" w:eastAsia="宋体" w:hAnsi="宋体" w:hint="eastAsia"/>
          <w:b/>
          <w:color w:val="000000" w:themeColor="text1"/>
          <w:sz w:val="24"/>
          <w:szCs w:val="24"/>
        </w:rPr>
        <w:t>室间质评项目不合格率</w:t>
      </w:r>
    </w:p>
    <w:p w14:paraId="0E9ABD16" w14:textId="77777777" w:rsidR="001941BD" w:rsidRPr="001941BD" w:rsidRDefault="001941BD" w:rsidP="001941BD">
      <w:pPr>
        <w:adjustRightInd w:val="0"/>
        <w:snapToGrid w:val="0"/>
        <w:spacing w:line="400" w:lineRule="exact"/>
        <w:ind w:firstLineChars="200" w:firstLine="480"/>
        <w:rPr>
          <w:rFonts w:ascii="宋体" w:eastAsia="宋体" w:hAnsi="宋体"/>
          <w:color w:val="000000" w:themeColor="text1"/>
          <w:sz w:val="24"/>
          <w:szCs w:val="24"/>
        </w:rPr>
      </w:pPr>
      <w:r w:rsidRPr="001941BD">
        <w:rPr>
          <w:rFonts w:ascii="宋体" w:eastAsia="宋体" w:hAnsi="宋体" w:hint="eastAsia"/>
          <w:color w:val="000000" w:themeColor="text1"/>
          <w:sz w:val="24"/>
          <w:szCs w:val="24"/>
        </w:rPr>
        <w:t>室间质评不合格的检验项目数占同期参加室间质评检验项目总数的比例。</w:t>
      </w:r>
    </w:p>
    <w:p w14:paraId="6154B3A1" w14:textId="77777777" w:rsidR="003D290A" w:rsidRDefault="00000000" w:rsidP="003D290A">
      <w:pPr>
        <w:adjustRightInd w:val="0"/>
        <w:snapToGrid w:val="0"/>
        <w:spacing w:line="400" w:lineRule="exact"/>
        <w:ind w:firstLineChars="200" w:firstLine="480"/>
        <w:rPr>
          <w:rFonts w:ascii="宋体" w:eastAsia="宋体" w:hAnsi="宋体"/>
          <w:color w:val="000000" w:themeColor="text1"/>
          <w:sz w:val="24"/>
          <w:szCs w:val="24"/>
        </w:rPr>
      </w:pPr>
      <w:r>
        <w:rPr>
          <w:rFonts w:ascii="宋体" w:eastAsia="宋体" w:hAnsi="宋体"/>
          <w:noProof/>
          <w:color w:val="000000" w:themeColor="text1"/>
          <w:sz w:val="24"/>
          <w:szCs w:val="24"/>
        </w:rPr>
        <w:pict w14:anchorId="5BA22000">
          <v:shape id="_x0000_s2052" type="#_x0000_t75" style="position:absolute;left:0;text-align:left;margin-left:23.1pt;margin-top:5.8pt;width:342.7pt;height:32.55pt;z-index:251661312;visibility:visible">
            <v:imagedata r:id="rId10" o:title=""/>
          </v:shape>
        </w:pict>
      </w:r>
    </w:p>
    <w:p w14:paraId="097C2200" w14:textId="77777777" w:rsidR="00A07A65" w:rsidRDefault="00A07A65" w:rsidP="00A07A65">
      <w:pPr>
        <w:adjustRightInd w:val="0"/>
        <w:snapToGrid w:val="0"/>
        <w:spacing w:line="400" w:lineRule="exact"/>
        <w:rPr>
          <w:rFonts w:ascii="宋体" w:eastAsia="宋体" w:hAnsi="宋体"/>
          <w:b/>
          <w:bCs/>
          <w:color w:val="000000" w:themeColor="text1"/>
          <w:kern w:val="0"/>
          <w:sz w:val="24"/>
          <w:szCs w:val="24"/>
        </w:rPr>
      </w:pPr>
    </w:p>
    <w:p w14:paraId="7A310CCC" w14:textId="77777777" w:rsidR="00964884" w:rsidRDefault="00964884" w:rsidP="00964884">
      <w:pPr>
        <w:adjustRightInd w:val="0"/>
        <w:snapToGrid w:val="0"/>
        <w:spacing w:line="276" w:lineRule="auto"/>
        <w:ind w:firstLineChars="200" w:firstLine="480"/>
        <w:rPr>
          <w:rFonts w:ascii="宋体" w:eastAsia="宋体" w:hAnsi="宋体"/>
          <w:bCs/>
          <w:color w:val="000000" w:themeColor="text1"/>
          <w:kern w:val="0"/>
          <w:sz w:val="24"/>
          <w:szCs w:val="24"/>
        </w:rPr>
      </w:pPr>
      <w:r w:rsidRPr="00964884">
        <w:rPr>
          <w:rFonts w:ascii="宋体" w:eastAsia="宋体" w:hAnsi="宋体" w:hint="eastAsia"/>
          <w:bCs/>
          <w:color w:val="000000" w:themeColor="text1"/>
          <w:kern w:val="0"/>
          <w:sz w:val="24"/>
          <w:szCs w:val="24"/>
        </w:rPr>
        <w:t>注：</w:t>
      </w:r>
      <w:r w:rsidR="00012443" w:rsidRPr="00964884">
        <w:rPr>
          <w:rFonts w:ascii="宋体" w:eastAsia="宋体" w:hAnsi="宋体" w:hint="eastAsia"/>
          <w:bCs/>
          <w:color w:val="000000" w:themeColor="text1"/>
          <w:kern w:val="0"/>
          <w:sz w:val="24"/>
          <w:szCs w:val="24"/>
        </w:rPr>
        <w:t>一个项目同时参加</w:t>
      </w:r>
      <w:r w:rsidR="002F5E40">
        <w:rPr>
          <w:rFonts w:ascii="宋体" w:eastAsia="宋体" w:hAnsi="宋体" w:hint="eastAsia"/>
          <w:bCs/>
          <w:color w:val="000000" w:themeColor="text1"/>
          <w:kern w:val="0"/>
          <w:sz w:val="24"/>
          <w:szCs w:val="24"/>
        </w:rPr>
        <w:t>国家级和</w:t>
      </w:r>
      <w:r w:rsidR="00012443" w:rsidRPr="00964884">
        <w:rPr>
          <w:rFonts w:ascii="宋体" w:eastAsia="宋体" w:hAnsi="宋体" w:hint="eastAsia"/>
          <w:bCs/>
          <w:color w:val="000000" w:themeColor="text1"/>
          <w:kern w:val="0"/>
          <w:sz w:val="24"/>
          <w:szCs w:val="24"/>
        </w:rPr>
        <w:t>省</w:t>
      </w:r>
      <w:r w:rsidR="002F5E40">
        <w:rPr>
          <w:rFonts w:ascii="宋体" w:eastAsia="宋体" w:hAnsi="宋体" w:hint="eastAsia"/>
          <w:bCs/>
          <w:color w:val="000000" w:themeColor="text1"/>
          <w:kern w:val="0"/>
          <w:sz w:val="24"/>
          <w:szCs w:val="24"/>
        </w:rPr>
        <w:t>级</w:t>
      </w:r>
      <w:r w:rsidR="00012443" w:rsidRPr="00964884">
        <w:rPr>
          <w:rFonts w:ascii="宋体" w:eastAsia="宋体" w:hAnsi="宋体" w:hint="eastAsia"/>
          <w:bCs/>
          <w:color w:val="000000" w:themeColor="text1"/>
          <w:kern w:val="0"/>
          <w:sz w:val="24"/>
          <w:szCs w:val="24"/>
        </w:rPr>
        <w:t>临床检验中心室间质评</w:t>
      </w:r>
      <w:r w:rsidRPr="00964884">
        <w:rPr>
          <w:rFonts w:ascii="宋体" w:eastAsia="宋体" w:hAnsi="宋体" w:hint="eastAsia"/>
          <w:bCs/>
          <w:color w:val="000000" w:themeColor="text1"/>
          <w:kern w:val="0"/>
          <w:sz w:val="24"/>
          <w:szCs w:val="24"/>
        </w:rPr>
        <w:t>：</w:t>
      </w:r>
    </w:p>
    <w:tbl>
      <w:tblPr>
        <w:tblStyle w:val="a5"/>
        <w:tblW w:w="0" w:type="auto"/>
        <w:jc w:val="center"/>
        <w:tblLook w:val="04A0" w:firstRow="1" w:lastRow="0" w:firstColumn="1" w:lastColumn="0" w:noHBand="0" w:noVBand="1"/>
      </w:tblPr>
      <w:tblGrid>
        <w:gridCol w:w="512"/>
        <w:gridCol w:w="2421"/>
        <w:gridCol w:w="1842"/>
        <w:gridCol w:w="1276"/>
      </w:tblGrid>
      <w:tr w:rsidR="00964884" w:rsidRPr="00012443" w14:paraId="1D4AFCFF" w14:textId="77777777" w:rsidTr="00012443">
        <w:trPr>
          <w:jc w:val="center"/>
        </w:trPr>
        <w:tc>
          <w:tcPr>
            <w:tcW w:w="512" w:type="dxa"/>
            <w:vAlign w:val="center"/>
          </w:tcPr>
          <w:p w14:paraId="46C4F428" w14:textId="77777777" w:rsidR="00964884" w:rsidRPr="00012443" w:rsidRDefault="00964884" w:rsidP="00964884">
            <w:pPr>
              <w:adjustRightInd w:val="0"/>
              <w:snapToGrid w:val="0"/>
              <w:jc w:val="center"/>
              <w:rPr>
                <w:rFonts w:ascii="宋体" w:eastAsia="宋体" w:hAnsi="宋体"/>
                <w:bCs/>
                <w:color w:val="000000" w:themeColor="text1"/>
                <w:kern w:val="0"/>
                <w:sz w:val="24"/>
                <w:szCs w:val="24"/>
              </w:rPr>
            </w:pPr>
          </w:p>
        </w:tc>
        <w:tc>
          <w:tcPr>
            <w:tcW w:w="2421" w:type="dxa"/>
            <w:vAlign w:val="center"/>
          </w:tcPr>
          <w:p w14:paraId="0CD77ABA" w14:textId="77777777" w:rsidR="00964884" w:rsidRPr="00012443" w:rsidRDefault="004261F4" w:rsidP="00964884">
            <w:pPr>
              <w:adjustRightInd w:val="0"/>
              <w:snapToGrid w:val="0"/>
              <w:jc w:val="center"/>
              <w:rPr>
                <w:rFonts w:ascii="宋体" w:eastAsia="宋体" w:hAnsi="宋体"/>
                <w:bCs/>
                <w:color w:val="000000" w:themeColor="text1"/>
                <w:kern w:val="0"/>
                <w:sz w:val="24"/>
                <w:szCs w:val="24"/>
              </w:rPr>
            </w:pPr>
            <w:r>
              <w:rPr>
                <w:rFonts w:ascii="宋体" w:eastAsia="宋体" w:hAnsi="宋体" w:hint="eastAsia"/>
                <w:bCs/>
                <w:color w:val="000000" w:themeColor="text1"/>
                <w:kern w:val="0"/>
                <w:sz w:val="24"/>
                <w:szCs w:val="24"/>
              </w:rPr>
              <w:t>国家卫生健康委</w:t>
            </w:r>
            <w:r w:rsidR="00964884" w:rsidRPr="00012443">
              <w:rPr>
                <w:rFonts w:ascii="宋体" w:eastAsia="宋体" w:hAnsi="宋体" w:hint="eastAsia"/>
                <w:bCs/>
                <w:color w:val="000000" w:themeColor="text1"/>
                <w:kern w:val="0"/>
                <w:sz w:val="24"/>
                <w:szCs w:val="24"/>
              </w:rPr>
              <w:t>临床检验中心室间质评</w:t>
            </w:r>
          </w:p>
        </w:tc>
        <w:tc>
          <w:tcPr>
            <w:tcW w:w="1842" w:type="dxa"/>
            <w:vAlign w:val="center"/>
          </w:tcPr>
          <w:p w14:paraId="418BDD07" w14:textId="77777777" w:rsidR="00964884" w:rsidRPr="00012443" w:rsidRDefault="00964884" w:rsidP="00964884">
            <w:pPr>
              <w:adjustRightInd w:val="0"/>
              <w:snapToGrid w:val="0"/>
              <w:jc w:val="center"/>
              <w:rPr>
                <w:rFonts w:ascii="宋体" w:eastAsia="宋体" w:hAnsi="宋体"/>
                <w:bCs/>
                <w:color w:val="000000" w:themeColor="text1"/>
                <w:kern w:val="0"/>
                <w:sz w:val="24"/>
                <w:szCs w:val="24"/>
              </w:rPr>
            </w:pPr>
            <w:r w:rsidRPr="00012443">
              <w:rPr>
                <w:rFonts w:ascii="宋体" w:eastAsia="宋体" w:hAnsi="宋体" w:hint="eastAsia"/>
                <w:bCs/>
                <w:color w:val="000000" w:themeColor="text1"/>
                <w:kern w:val="0"/>
                <w:sz w:val="24"/>
                <w:szCs w:val="24"/>
              </w:rPr>
              <w:t>省级临检中心室间质评</w:t>
            </w:r>
          </w:p>
        </w:tc>
        <w:tc>
          <w:tcPr>
            <w:tcW w:w="1276" w:type="dxa"/>
            <w:vAlign w:val="center"/>
          </w:tcPr>
          <w:p w14:paraId="2DAB3CDF" w14:textId="77777777" w:rsidR="00964884" w:rsidRPr="00012443" w:rsidRDefault="00012443" w:rsidP="00964884">
            <w:pPr>
              <w:adjustRightInd w:val="0"/>
              <w:snapToGrid w:val="0"/>
              <w:jc w:val="center"/>
              <w:rPr>
                <w:rFonts w:ascii="宋体" w:eastAsia="宋体" w:hAnsi="宋体"/>
                <w:bCs/>
                <w:color w:val="000000" w:themeColor="text1"/>
                <w:kern w:val="0"/>
                <w:sz w:val="24"/>
                <w:szCs w:val="24"/>
              </w:rPr>
            </w:pPr>
            <w:r w:rsidRPr="00012443">
              <w:rPr>
                <w:rFonts w:ascii="宋体" w:eastAsia="宋体" w:hAnsi="宋体" w:hint="eastAsia"/>
                <w:bCs/>
                <w:color w:val="000000" w:themeColor="text1"/>
                <w:kern w:val="0"/>
                <w:sz w:val="24"/>
                <w:szCs w:val="24"/>
              </w:rPr>
              <w:t>室间质评检验项目</w:t>
            </w:r>
          </w:p>
        </w:tc>
      </w:tr>
      <w:tr w:rsidR="00964884" w:rsidRPr="00012443" w14:paraId="788E447C" w14:textId="77777777" w:rsidTr="00012443">
        <w:trPr>
          <w:jc w:val="center"/>
        </w:trPr>
        <w:tc>
          <w:tcPr>
            <w:tcW w:w="512" w:type="dxa"/>
            <w:vMerge w:val="restart"/>
            <w:vAlign w:val="center"/>
          </w:tcPr>
          <w:p w14:paraId="60D88F23" w14:textId="77777777" w:rsidR="00964884" w:rsidRPr="00012443" w:rsidRDefault="00964884" w:rsidP="00964884">
            <w:pPr>
              <w:adjustRightInd w:val="0"/>
              <w:snapToGrid w:val="0"/>
              <w:jc w:val="center"/>
              <w:rPr>
                <w:rFonts w:ascii="宋体" w:eastAsia="宋体" w:hAnsi="宋体"/>
                <w:bCs/>
                <w:color w:val="000000" w:themeColor="text1"/>
                <w:kern w:val="0"/>
                <w:sz w:val="24"/>
                <w:szCs w:val="24"/>
              </w:rPr>
            </w:pPr>
            <w:r w:rsidRPr="00012443">
              <w:rPr>
                <w:rFonts w:ascii="宋体" w:eastAsia="宋体" w:hAnsi="宋体" w:hint="eastAsia"/>
                <w:bCs/>
                <w:color w:val="000000" w:themeColor="text1"/>
                <w:kern w:val="0"/>
                <w:sz w:val="24"/>
                <w:szCs w:val="24"/>
              </w:rPr>
              <w:t>质评成绩</w:t>
            </w:r>
          </w:p>
        </w:tc>
        <w:tc>
          <w:tcPr>
            <w:tcW w:w="2421" w:type="dxa"/>
            <w:vAlign w:val="center"/>
          </w:tcPr>
          <w:p w14:paraId="6EF81D02" w14:textId="77777777" w:rsidR="00964884" w:rsidRPr="00012443" w:rsidRDefault="00964884" w:rsidP="00964884">
            <w:pPr>
              <w:adjustRightInd w:val="0"/>
              <w:snapToGrid w:val="0"/>
              <w:spacing w:line="400" w:lineRule="exact"/>
              <w:jc w:val="center"/>
              <w:rPr>
                <w:rFonts w:ascii="宋体" w:eastAsia="宋体" w:hAnsi="宋体"/>
                <w:bCs/>
                <w:color w:val="000000" w:themeColor="text1"/>
                <w:kern w:val="0"/>
                <w:sz w:val="24"/>
                <w:szCs w:val="24"/>
              </w:rPr>
            </w:pPr>
            <w:r w:rsidRPr="00012443">
              <w:rPr>
                <w:rFonts w:ascii="宋体" w:eastAsia="宋体" w:hAnsi="宋体" w:hint="eastAsia"/>
                <w:bCs/>
                <w:color w:val="000000" w:themeColor="text1"/>
                <w:kern w:val="0"/>
                <w:sz w:val="24"/>
                <w:szCs w:val="24"/>
              </w:rPr>
              <w:t>合格</w:t>
            </w:r>
          </w:p>
        </w:tc>
        <w:tc>
          <w:tcPr>
            <w:tcW w:w="1842" w:type="dxa"/>
            <w:vAlign w:val="center"/>
          </w:tcPr>
          <w:p w14:paraId="3F7DDA20" w14:textId="77777777" w:rsidR="00964884" w:rsidRPr="00012443" w:rsidRDefault="00964884" w:rsidP="00964884">
            <w:pPr>
              <w:adjustRightInd w:val="0"/>
              <w:snapToGrid w:val="0"/>
              <w:spacing w:line="400" w:lineRule="exact"/>
              <w:jc w:val="center"/>
              <w:rPr>
                <w:rFonts w:ascii="宋体" w:eastAsia="宋体" w:hAnsi="宋体"/>
                <w:bCs/>
                <w:color w:val="000000" w:themeColor="text1"/>
                <w:kern w:val="0"/>
                <w:sz w:val="24"/>
                <w:szCs w:val="24"/>
              </w:rPr>
            </w:pPr>
            <w:r w:rsidRPr="00012443">
              <w:rPr>
                <w:rFonts w:ascii="宋体" w:eastAsia="宋体" w:hAnsi="宋体" w:hint="eastAsia"/>
                <w:bCs/>
                <w:color w:val="000000" w:themeColor="text1"/>
                <w:kern w:val="0"/>
                <w:sz w:val="24"/>
                <w:szCs w:val="24"/>
              </w:rPr>
              <w:t>合格</w:t>
            </w:r>
          </w:p>
        </w:tc>
        <w:tc>
          <w:tcPr>
            <w:tcW w:w="1276" w:type="dxa"/>
            <w:vAlign w:val="center"/>
          </w:tcPr>
          <w:p w14:paraId="5A25D5F7" w14:textId="77777777" w:rsidR="00964884" w:rsidRPr="00012443" w:rsidRDefault="00964884" w:rsidP="00964884">
            <w:pPr>
              <w:adjustRightInd w:val="0"/>
              <w:snapToGrid w:val="0"/>
              <w:spacing w:line="400" w:lineRule="exact"/>
              <w:jc w:val="center"/>
              <w:rPr>
                <w:rFonts w:ascii="宋体" w:eastAsia="宋体" w:hAnsi="宋体"/>
                <w:bCs/>
                <w:color w:val="000000" w:themeColor="text1"/>
                <w:kern w:val="0"/>
                <w:sz w:val="24"/>
                <w:szCs w:val="24"/>
              </w:rPr>
            </w:pPr>
            <w:r w:rsidRPr="00012443">
              <w:rPr>
                <w:rFonts w:ascii="宋体" w:eastAsia="宋体" w:hAnsi="宋体" w:hint="eastAsia"/>
                <w:bCs/>
                <w:color w:val="000000" w:themeColor="text1"/>
                <w:kern w:val="0"/>
                <w:sz w:val="24"/>
                <w:szCs w:val="24"/>
              </w:rPr>
              <w:t>合格</w:t>
            </w:r>
          </w:p>
        </w:tc>
      </w:tr>
      <w:tr w:rsidR="00964884" w:rsidRPr="00012443" w14:paraId="63160FFA" w14:textId="77777777" w:rsidTr="00012443">
        <w:trPr>
          <w:jc w:val="center"/>
        </w:trPr>
        <w:tc>
          <w:tcPr>
            <w:tcW w:w="512" w:type="dxa"/>
            <w:vMerge/>
            <w:vAlign w:val="center"/>
          </w:tcPr>
          <w:p w14:paraId="04E64E80" w14:textId="77777777" w:rsidR="00964884" w:rsidRPr="00012443" w:rsidRDefault="00964884" w:rsidP="00964884">
            <w:pPr>
              <w:adjustRightInd w:val="0"/>
              <w:snapToGrid w:val="0"/>
              <w:spacing w:line="400" w:lineRule="exact"/>
              <w:jc w:val="center"/>
              <w:rPr>
                <w:rFonts w:ascii="宋体" w:eastAsia="宋体" w:hAnsi="宋体"/>
                <w:bCs/>
                <w:color w:val="000000" w:themeColor="text1"/>
                <w:kern w:val="0"/>
                <w:sz w:val="24"/>
                <w:szCs w:val="24"/>
              </w:rPr>
            </w:pPr>
          </w:p>
        </w:tc>
        <w:tc>
          <w:tcPr>
            <w:tcW w:w="2421" w:type="dxa"/>
            <w:vAlign w:val="center"/>
          </w:tcPr>
          <w:p w14:paraId="125E24F2" w14:textId="77777777" w:rsidR="00964884" w:rsidRPr="00012443" w:rsidRDefault="00964884" w:rsidP="00964884">
            <w:pPr>
              <w:adjustRightInd w:val="0"/>
              <w:snapToGrid w:val="0"/>
              <w:spacing w:line="400" w:lineRule="exact"/>
              <w:jc w:val="center"/>
              <w:rPr>
                <w:rFonts w:ascii="宋体" w:eastAsia="宋体" w:hAnsi="宋体"/>
                <w:bCs/>
                <w:color w:val="000000" w:themeColor="text1"/>
                <w:kern w:val="0"/>
                <w:sz w:val="24"/>
                <w:szCs w:val="24"/>
              </w:rPr>
            </w:pPr>
            <w:r w:rsidRPr="00012443">
              <w:rPr>
                <w:rFonts w:ascii="宋体" w:eastAsia="宋体" w:hAnsi="宋体" w:hint="eastAsia"/>
                <w:bCs/>
                <w:color w:val="000000" w:themeColor="text1"/>
                <w:kern w:val="0"/>
                <w:sz w:val="24"/>
                <w:szCs w:val="24"/>
              </w:rPr>
              <w:t>合格</w:t>
            </w:r>
          </w:p>
        </w:tc>
        <w:tc>
          <w:tcPr>
            <w:tcW w:w="1842" w:type="dxa"/>
            <w:vAlign w:val="center"/>
          </w:tcPr>
          <w:p w14:paraId="40BC2457" w14:textId="77777777" w:rsidR="00964884" w:rsidRPr="00012443" w:rsidRDefault="00964884" w:rsidP="00964884">
            <w:pPr>
              <w:adjustRightInd w:val="0"/>
              <w:snapToGrid w:val="0"/>
              <w:spacing w:line="400" w:lineRule="exact"/>
              <w:jc w:val="center"/>
              <w:rPr>
                <w:rFonts w:ascii="宋体" w:eastAsia="宋体" w:hAnsi="宋体"/>
                <w:bCs/>
                <w:color w:val="000000" w:themeColor="text1"/>
                <w:kern w:val="0"/>
                <w:sz w:val="24"/>
                <w:szCs w:val="24"/>
              </w:rPr>
            </w:pPr>
            <w:r w:rsidRPr="00012443">
              <w:rPr>
                <w:rFonts w:ascii="宋体" w:eastAsia="宋体" w:hAnsi="宋体" w:hint="eastAsia"/>
                <w:bCs/>
                <w:color w:val="000000" w:themeColor="text1"/>
                <w:kern w:val="0"/>
                <w:sz w:val="24"/>
                <w:szCs w:val="24"/>
              </w:rPr>
              <w:t>不合格</w:t>
            </w:r>
          </w:p>
        </w:tc>
        <w:tc>
          <w:tcPr>
            <w:tcW w:w="1276" w:type="dxa"/>
            <w:vAlign w:val="center"/>
          </w:tcPr>
          <w:p w14:paraId="0CCB01F0" w14:textId="77777777" w:rsidR="00964884" w:rsidRPr="00012443" w:rsidRDefault="00964884" w:rsidP="00964884">
            <w:pPr>
              <w:adjustRightInd w:val="0"/>
              <w:snapToGrid w:val="0"/>
              <w:spacing w:line="400" w:lineRule="exact"/>
              <w:jc w:val="center"/>
              <w:rPr>
                <w:rFonts w:ascii="宋体" w:eastAsia="宋体" w:hAnsi="宋体"/>
                <w:bCs/>
                <w:color w:val="000000" w:themeColor="text1"/>
                <w:kern w:val="0"/>
                <w:sz w:val="24"/>
                <w:szCs w:val="24"/>
              </w:rPr>
            </w:pPr>
            <w:r w:rsidRPr="00012443">
              <w:rPr>
                <w:rFonts w:ascii="宋体" w:eastAsia="宋体" w:hAnsi="宋体" w:hint="eastAsia"/>
                <w:bCs/>
                <w:color w:val="000000" w:themeColor="text1"/>
                <w:kern w:val="0"/>
                <w:sz w:val="24"/>
                <w:szCs w:val="24"/>
              </w:rPr>
              <w:t>合格</w:t>
            </w:r>
          </w:p>
        </w:tc>
      </w:tr>
      <w:tr w:rsidR="00964884" w:rsidRPr="00012443" w14:paraId="0A44E802" w14:textId="77777777" w:rsidTr="00012443">
        <w:trPr>
          <w:jc w:val="center"/>
        </w:trPr>
        <w:tc>
          <w:tcPr>
            <w:tcW w:w="512" w:type="dxa"/>
            <w:vMerge/>
            <w:vAlign w:val="center"/>
          </w:tcPr>
          <w:p w14:paraId="606FE813" w14:textId="77777777" w:rsidR="00964884" w:rsidRPr="00012443" w:rsidRDefault="00964884" w:rsidP="00964884">
            <w:pPr>
              <w:adjustRightInd w:val="0"/>
              <w:snapToGrid w:val="0"/>
              <w:spacing w:line="400" w:lineRule="exact"/>
              <w:jc w:val="center"/>
              <w:rPr>
                <w:rFonts w:ascii="宋体" w:eastAsia="宋体" w:hAnsi="宋体"/>
                <w:bCs/>
                <w:color w:val="000000" w:themeColor="text1"/>
                <w:kern w:val="0"/>
                <w:sz w:val="24"/>
                <w:szCs w:val="24"/>
              </w:rPr>
            </w:pPr>
          </w:p>
        </w:tc>
        <w:tc>
          <w:tcPr>
            <w:tcW w:w="2421" w:type="dxa"/>
            <w:vAlign w:val="center"/>
          </w:tcPr>
          <w:p w14:paraId="4026FD37" w14:textId="77777777" w:rsidR="00964884" w:rsidRPr="00012443" w:rsidRDefault="00964884" w:rsidP="00964884">
            <w:pPr>
              <w:adjustRightInd w:val="0"/>
              <w:snapToGrid w:val="0"/>
              <w:spacing w:line="400" w:lineRule="exact"/>
              <w:jc w:val="center"/>
              <w:rPr>
                <w:rFonts w:ascii="宋体" w:eastAsia="宋体" w:hAnsi="宋体"/>
                <w:bCs/>
                <w:color w:val="000000" w:themeColor="text1"/>
                <w:kern w:val="0"/>
                <w:sz w:val="24"/>
                <w:szCs w:val="24"/>
              </w:rPr>
            </w:pPr>
            <w:r w:rsidRPr="00012443">
              <w:rPr>
                <w:rFonts w:ascii="宋体" w:eastAsia="宋体" w:hAnsi="宋体" w:hint="eastAsia"/>
                <w:bCs/>
                <w:color w:val="000000" w:themeColor="text1"/>
                <w:kern w:val="0"/>
                <w:sz w:val="24"/>
                <w:szCs w:val="24"/>
              </w:rPr>
              <w:t>不合格</w:t>
            </w:r>
          </w:p>
        </w:tc>
        <w:tc>
          <w:tcPr>
            <w:tcW w:w="1842" w:type="dxa"/>
            <w:vAlign w:val="center"/>
          </w:tcPr>
          <w:p w14:paraId="32CCF86E" w14:textId="77777777" w:rsidR="00964884" w:rsidRPr="00012443" w:rsidRDefault="00964884" w:rsidP="00964884">
            <w:pPr>
              <w:adjustRightInd w:val="0"/>
              <w:snapToGrid w:val="0"/>
              <w:spacing w:line="400" w:lineRule="exact"/>
              <w:jc w:val="center"/>
              <w:rPr>
                <w:rFonts w:ascii="宋体" w:eastAsia="宋体" w:hAnsi="宋体"/>
                <w:bCs/>
                <w:color w:val="000000" w:themeColor="text1"/>
                <w:kern w:val="0"/>
                <w:sz w:val="24"/>
                <w:szCs w:val="24"/>
              </w:rPr>
            </w:pPr>
            <w:r w:rsidRPr="00012443">
              <w:rPr>
                <w:rFonts w:ascii="宋体" w:eastAsia="宋体" w:hAnsi="宋体" w:hint="eastAsia"/>
                <w:bCs/>
                <w:color w:val="000000" w:themeColor="text1"/>
                <w:kern w:val="0"/>
                <w:sz w:val="24"/>
                <w:szCs w:val="24"/>
              </w:rPr>
              <w:t>合格</w:t>
            </w:r>
          </w:p>
        </w:tc>
        <w:tc>
          <w:tcPr>
            <w:tcW w:w="1276" w:type="dxa"/>
            <w:vAlign w:val="center"/>
          </w:tcPr>
          <w:p w14:paraId="7C635871" w14:textId="77777777" w:rsidR="00964884" w:rsidRPr="00012443" w:rsidRDefault="00964884" w:rsidP="00964884">
            <w:pPr>
              <w:adjustRightInd w:val="0"/>
              <w:snapToGrid w:val="0"/>
              <w:spacing w:line="400" w:lineRule="exact"/>
              <w:jc w:val="center"/>
              <w:rPr>
                <w:rFonts w:ascii="宋体" w:eastAsia="宋体" w:hAnsi="宋体"/>
                <w:bCs/>
                <w:color w:val="000000" w:themeColor="text1"/>
                <w:kern w:val="0"/>
                <w:sz w:val="24"/>
                <w:szCs w:val="24"/>
              </w:rPr>
            </w:pPr>
            <w:r w:rsidRPr="00012443">
              <w:rPr>
                <w:rFonts w:ascii="宋体" w:eastAsia="宋体" w:hAnsi="宋体" w:hint="eastAsia"/>
                <w:bCs/>
                <w:color w:val="000000" w:themeColor="text1"/>
                <w:kern w:val="0"/>
                <w:sz w:val="24"/>
                <w:szCs w:val="24"/>
              </w:rPr>
              <w:t>合格</w:t>
            </w:r>
          </w:p>
        </w:tc>
      </w:tr>
      <w:tr w:rsidR="00964884" w:rsidRPr="00012443" w14:paraId="02C73C9E" w14:textId="77777777" w:rsidTr="00012443">
        <w:trPr>
          <w:jc w:val="center"/>
        </w:trPr>
        <w:tc>
          <w:tcPr>
            <w:tcW w:w="512" w:type="dxa"/>
            <w:vMerge/>
            <w:vAlign w:val="center"/>
          </w:tcPr>
          <w:p w14:paraId="10853912" w14:textId="77777777" w:rsidR="00964884" w:rsidRPr="00012443" w:rsidRDefault="00964884" w:rsidP="00964884">
            <w:pPr>
              <w:adjustRightInd w:val="0"/>
              <w:snapToGrid w:val="0"/>
              <w:spacing w:line="400" w:lineRule="exact"/>
              <w:jc w:val="center"/>
              <w:rPr>
                <w:rFonts w:ascii="宋体" w:eastAsia="宋体" w:hAnsi="宋体"/>
                <w:bCs/>
                <w:color w:val="000000" w:themeColor="text1"/>
                <w:kern w:val="0"/>
                <w:sz w:val="24"/>
                <w:szCs w:val="24"/>
              </w:rPr>
            </w:pPr>
          </w:p>
        </w:tc>
        <w:tc>
          <w:tcPr>
            <w:tcW w:w="2421" w:type="dxa"/>
            <w:vAlign w:val="center"/>
          </w:tcPr>
          <w:p w14:paraId="61EB1EAF" w14:textId="77777777" w:rsidR="00964884" w:rsidRPr="00012443" w:rsidRDefault="00964884" w:rsidP="00964884">
            <w:pPr>
              <w:adjustRightInd w:val="0"/>
              <w:snapToGrid w:val="0"/>
              <w:spacing w:line="400" w:lineRule="exact"/>
              <w:jc w:val="center"/>
              <w:rPr>
                <w:rFonts w:ascii="宋体" w:eastAsia="宋体" w:hAnsi="宋体"/>
                <w:bCs/>
                <w:color w:val="000000" w:themeColor="text1"/>
                <w:kern w:val="0"/>
                <w:sz w:val="24"/>
                <w:szCs w:val="24"/>
              </w:rPr>
            </w:pPr>
            <w:r w:rsidRPr="00012443">
              <w:rPr>
                <w:rFonts w:ascii="宋体" w:eastAsia="宋体" w:hAnsi="宋体" w:hint="eastAsia"/>
                <w:bCs/>
                <w:color w:val="000000" w:themeColor="text1"/>
                <w:kern w:val="0"/>
                <w:sz w:val="24"/>
                <w:szCs w:val="24"/>
              </w:rPr>
              <w:t>不合格</w:t>
            </w:r>
          </w:p>
        </w:tc>
        <w:tc>
          <w:tcPr>
            <w:tcW w:w="1842" w:type="dxa"/>
            <w:vAlign w:val="center"/>
          </w:tcPr>
          <w:p w14:paraId="140513CA" w14:textId="77777777" w:rsidR="00964884" w:rsidRPr="00012443" w:rsidRDefault="00964884" w:rsidP="00964884">
            <w:pPr>
              <w:adjustRightInd w:val="0"/>
              <w:snapToGrid w:val="0"/>
              <w:spacing w:line="400" w:lineRule="exact"/>
              <w:jc w:val="center"/>
              <w:rPr>
                <w:rFonts w:ascii="宋体" w:eastAsia="宋体" w:hAnsi="宋体"/>
                <w:bCs/>
                <w:color w:val="000000" w:themeColor="text1"/>
                <w:kern w:val="0"/>
                <w:sz w:val="24"/>
                <w:szCs w:val="24"/>
              </w:rPr>
            </w:pPr>
            <w:r w:rsidRPr="00012443">
              <w:rPr>
                <w:rFonts w:ascii="宋体" w:eastAsia="宋体" w:hAnsi="宋体" w:hint="eastAsia"/>
                <w:bCs/>
                <w:color w:val="000000" w:themeColor="text1"/>
                <w:kern w:val="0"/>
                <w:sz w:val="24"/>
                <w:szCs w:val="24"/>
              </w:rPr>
              <w:t>不合格</w:t>
            </w:r>
          </w:p>
        </w:tc>
        <w:tc>
          <w:tcPr>
            <w:tcW w:w="1276" w:type="dxa"/>
            <w:vAlign w:val="center"/>
          </w:tcPr>
          <w:p w14:paraId="21D4FBA9" w14:textId="77777777" w:rsidR="00964884" w:rsidRPr="00012443" w:rsidRDefault="00964884" w:rsidP="00964884">
            <w:pPr>
              <w:adjustRightInd w:val="0"/>
              <w:snapToGrid w:val="0"/>
              <w:spacing w:line="400" w:lineRule="exact"/>
              <w:jc w:val="center"/>
              <w:rPr>
                <w:rFonts w:ascii="宋体" w:eastAsia="宋体" w:hAnsi="宋体"/>
                <w:bCs/>
                <w:color w:val="000000" w:themeColor="text1"/>
                <w:kern w:val="0"/>
                <w:sz w:val="24"/>
                <w:szCs w:val="24"/>
              </w:rPr>
            </w:pPr>
            <w:r w:rsidRPr="00012443">
              <w:rPr>
                <w:rFonts w:ascii="宋体" w:eastAsia="宋体" w:hAnsi="宋体" w:hint="eastAsia"/>
                <w:bCs/>
                <w:color w:val="000000" w:themeColor="text1"/>
                <w:kern w:val="0"/>
                <w:sz w:val="24"/>
                <w:szCs w:val="24"/>
              </w:rPr>
              <w:t>不合格</w:t>
            </w:r>
          </w:p>
        </w:tc>
      </w:tr>
    </w:tbl>
    <w:p w14:paraId="306D320C" w14:textId="77777777" w:rsidR="00A07A65" w:rsidRPr="00C760F6" w:rsidRDefault="00A07A65" w:rsidP="00AC70AC">
      <w:pPr>
        <w:adjustRightInd w:val="0"/>
        <w:snapToGrid w:val="0"/>
        <w:spacing w:line="400" w:lineRule="exact"/>
        <w:ind w:firstLineChars="200" w:firstLine="482"/>
        <w:rPr>
          <w:rFonts w:ascii="宋体" w:eastAsia="宋体" w:hAnsi="宋体"/>
          <w:b/>
          <w:bCs/>
          <w:color w:val="000000" w:themeColor="text1"/>
          <w:kern w:val="0"/>
          <w:sz w:val="24"/>
          <w:szCs w:val="24"/>
        </w:rPr>
      </w:pPr>
    </w:p>
    <w:p w14:paraId="377F67CB" w14:textId="77777777" w:rsidR="004E3CB7" w:rsidRPr="004E3CB7" w:rsidRDefault="004E3CB7" w:rsidP="004E3CB7">
      <w:pPr>
        <w:adjustRightInd w:val="0"/>
        <w:snapToGrid w:val="0"/>
        <w:spacing w:line="360" w:lineRule="auto"/>
        <w:rPr>
          <w:rFonts w:ascii="Times New Roman" w:eastAsia="宋体" w:hAnsi="Times New Roman" w:cs="Times New Roman"/>
          <w:color w:val="000000" w:themeColor="text1"/>
          <w:sz w:val="24"/>
          <w:szCs w:val="24"/>
        </w:rPr>
      </w:pPr>
    </w:p>
    <w:p w14:paraId="2DBDB622" w14:textId="77777777" w:rsidR="002A0B84" w:rsidRPr="004E3CB7" w:rsidRDefault="002A0B84"/>
    <w:sectPr w:rsidR="002A0B84" w:rsidRPr="004E3C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B6B26" w14:textId="77777777" w:rsidR="001179E0" w:rsidRDefault="001179E0" w:rsidP="007E5CC2">
      <w:r>
        <w:separator/>
      </w:r>
    </w:p>
  </w:endnote>
  <w:endnote w:type="continuationSeparator" w:id="0">
    <w:p w14:paraId="2650C61D" w14:textId="77777777" w:rsidR="001179E0" w:rsidRDefault="001179E0" w:rsidP="007E5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24580" w14:textId="77777777" w:rsidR="001179E0" w:rsidRDefault="001179E0" w:rsidP="007E5CC2">
      <w:r>
        <w:separator/>
      </w:r>
    </w:p>
  </w:footnote>
  <w:footnote w:type="continuationSeparator" w:id="0">
    <w:p w14:paraId="766ACC10" w14:textId="77777777" w:rsidR="001179E0" w:rsidRDefault="001179E0" w:rsidP="007E5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62D"/>
    <w:multiLevelType w:val="hybridMultilevel"/>
    <w:tmpl w:val="1CDA5E4C"/>
    <w:lvl w:ilvl="0" w:tplc="E7AE9B6E">
      <w:start w:val="1"/>
      <w:numFmt w:val="bullet"/>
      <w:lvlText w:val="•"/>
      <w:lvlJc w:val="left"/>
      <w:pPr>
        <w:tabs>
          <w:tab w:val="num" w:pos="720"/>
        </w:tabs>
        <w:ind w:left="720" w:hanging="360"/>
      </w:pPr>
      <w:rPr>
        <w:rFonts w:ascii="Arial" w:hAnsi="Arial" w:hint="default"/>
      </w:rPr>
    </w:lvl>
    <w:lvl w:ilvl="1" w:tplc="724C5C36" w:tentative="1">
      <w:start w:val="1"/>
      <w:numFmt w:val="bullet"/>
      <w:lvlText w:val="•"/>
      <w:lvlJc w:val="left"/>
      <w:pPr>
        <w:tabs>
          <w:tab w:val="num" w:pos="1440"/>
        </w:tabs>
        <w:ind w:left="1440" w:hanging="360"/>
      </w:pPr>
      <w:rPr>
        <w:rFonts w:ascii="Arial" w:hAnsi="Arial" w:hint="default"/>
      </w:rPr>
    </w:lvl>
    <w:lvl w:ilvl="2" w:tplc="09F42734" w:tentative="1">
      <w:start w:val="1"/>
      <w:numFmt w:val="bullet"/>
      <w:lvlText w:val="•"/>
      <w:lvlJc w:val="left"/>
      <w:pPr>
        <w:tabs>
          <w:tab w:val="num" w:pos="2160"/>
        </w:tabs>
        <w:ind w:left="2160" w:hanging="360"/>
      </w:pPr>
      <w:rPr>
        <w:rFonts w:ascii="Arial" w:hAnsi="Arial" w:hint="default"/>
      </w:rPr>
    </w:lvl>
    <w:lvl w:ilvl="3" w:tplc="674E8D46" w:tentative="1">
      <w:start w:val="1"/>
      <w:numFmt w:val="bullet"/>
      <w:lvlText w:val="•"/>
      <w:lvlJc w:val="left"/>
      <w:pPr>
        <w:tabs>
          <w:tab w:val="num" w:pos="2880"/>
        </w:tabs>
        <w:ind w:left="2880" w:hanging="360"/>
      </w:pPr>
      <w:rPr>
        <w:rFonts w:ascii="Arial" w:hAnsi="Arial" w:hint="default"/>
      </w:rPr>
    </w:lvl>
    <w:lvl w:ilvl="4" w:tplc="3A0AF576" w:tentative="1">
      <w:start w:val="1"/>
      <w:numFmt w:val="bullet"/>
      <w:lvlText w:val="•"/>
      <w:lvlJc w:val="left"/>
      <w:pPr>
        <w:tabs>
          <w:tab w:val="num" w:pos="3600"/>
        </w:tabs>
        <w:ind w:left="3600" w:hanging="360"/>
      </w:pPr>
      <w:rPr>
        <w:rFonts w:ascii="Arial" w:hAnsi="Arial" w:hint="default"/>
      </w:rPr>
    </w:lvl>
    <w:lvl w:ilvl="5" w:tplc="44AE5236" w:tentative="1">
      <w:start w:val="1"/>
      <w:numFmt w:val="bullet"/>
      <w:lvlText w:val="•"/>
      <w:lvlJc w:val="left"/>
      <w:pPr>
        <w:tabs>
          <w:tab w:val="num" w:pos="4320"/>
        </w:tabs>
        <w:ind w:left="4320" w:hanging="360"/>
      </w:pPr>
      <w:rPr>
        <w:rFonts w:ascii="Arial" w:hAnsi="Arial" w:hint="default"/>
      </w:rPr>
    </w:lvl>
    <w:lvl w:ilvl="6" w:tplc="3B2A3746" w:tentative="1">
      <w:start w:val="1"/>
      <w:numFmt w:val="bullet"/>
      <w:lvlText w:val="•"/>
      <w:lvlJc w:val="left"/>
      <w:pPr>
        <w:tabs>
          <w:tab w:val="num" w:pos="5040"/>
        </w:tabs>
        <w:ind w:left="5040" w:hanging="360"/>
      </w:pPr>
      <w:rPr>
        <w:rFonts w:ascii="Arial" w:hAnsi="Arial" w:hint="default"/>
      </w:rPr>
    </w:lvl>
    <w:lvl w:ilvl="7" w:tplc="C5AE4C0C" w:tentative="1">
      <w:start w:val="1"/>
      <w:numFmt w:val="bullet"/>
      <w:lvlText w:val="•"/>
      <w:lvlJc w:val="left"/>
      <w:pPr>
        <w:tabs>
          <w:tab w:val="num" w:pos="5760"/>
        </w:tabs>
        <w:ind w:left="5760" w:hanging="360"/>
      </w:pPr>
      <w:rPr>
        <w:rFonts w:ascii="Arial" w:hAnsi="Arial" w:hint="default"/>
      </w:rPr>
    </w:lvl>
    <w:lvl w:ilvl="8" w:tplc="DC3A2DF8" w:tentative="1">
      <w:start w:val="1"/>
      <w:numFmt w:val="bullet"/>
      <w:lvlText w:val="•"/>
      <w:lvlJc w:val="left"/>
      <w:pPr>
        <w:tabs>
          <w:tab w:val="num" w:pos="6480"/>
        </w:tabs>
        <w:ind w:left="6480" w:hanging="360"/>
      </w:pPr>
      <w:rPr>
        <w:rFonts w:ascii="Arial" w:hAnsi="Arial" w:hint="default"/>
      </w:rPr>
    </w:lvl>
  </w:abstractNum>
  <w:num w:numId="1" w16cid:durableId="1871870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2819"/>
    <w:rsid w:val="00012443"/>
    <w:rsid w:val="001179E0"/>
    <w:rsid w:val="00121193"/>
    <w:rsid w:val="001358A1"/>
    <w:rsid w:val="001941BD"/>
    <w:rsid w:val="001E7827"/>
    <w:rsid w:val="002A0B84"/>
    <w:rsid w:val="002F5E40"/>
    <w:rsid w:val="003D290A"/>
    <w:rsid w:val="004261F4"/>
    <w:rsid w:val="004E3CB7"/>
    <w:rsid w:val="006F7F37"/>
    <w:rsid w:val="007B7FE5"/>
    <w:rsid w:val="007E5CC2"/>
    <w:rsid w:val="00816CD2"/>
    <w:rsid w:val="00964884"/>
    <w:rsid w:val="009A1079"/>
    <w:rsid w:val="00A07A65"/>
    <w:rsid w:val="00AA0680"/>
    <w:rsid w:val="00AC70AC"/>
    <w:rsid w:val="00BB4068"/>
    <w:rsid w:val="00C25ABF"/>
    <w:rsid w:val="00C760F6"/>
    <w:rsid w:val="00D74180"/>
    <w:rsid w:val="00DA2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C5474AA"/>
  <w15:docId w15:val="{228173C5-1F66-4FDC-92FC-C9E7F1316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0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290A"/>
    <w:rPr>
      <w:sz w:val="18"/>
      <w:szCs w:val="18"/>
    </w:rPr>
  </w:style>
  <w:style w:type="character" w:customStyle="1" w:styleId="a4">
    <w:name w:val="批注框文本 字符"/>
    <w:basedOn w:val="a0"/>
    <w:link w:val="a3"/>
    <w:uiPriority w:val="99"/>
    <w:semiHidden/>
    <w:rsid w:val="003D290A"/>
    <w:rPr>
      <w:sz w:val="18"/>
      <w:szCs w:val="18"/>
    </w:rPr>
  </w:style>
  <w:style w:type="table" w:styleId="a5">
    <w:name w:val="Table Grid"/>
    <w:basedOn w:val="a1"/>
    <w:uiPriority w:val="59"/>
    <w:rsid w:val="00964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E5CC2"/>
    <w:pPr>
      <w:tabs>
        <w:tab w:val="center" w:pos="4153"/>
        <w:tab w:val="right" w:pos="8306"/>
      </w:tabs>
      <w:snapToGrid w:val="0"/>
      <w:jc w:val="center"/>
    </w:pPr>
    <w:rPr>
      <w:sz w:val="18"/>
      <w:szCs w:val="18"/>
    </w:rPr>
  </w:style>
  <w:style w:type="character" w:customStyle="1" w:styleId="a7">
    <w:name w:val="页眉 字符"/>
    <w:basedOn w:val="a0"/>
    <w:link w:val="a6"/>
    <w:uiPriority w:val="99"/>
    <w:rsid w:val="007E5CC2"/>
    <w:rPr>
      <w:sz w:val="18"/>
      <w:szCs w:val="18"/>
    </w:rPr>
  </w:style>
  <w:style w:type="paragraph" w:styleId="a8">
    <w:name w:val="footer"/>
    <w:basedOn w:val="a"/>
    <w:link w:val="a9"/>
    <w:uiPriority w:val="99"/>
    <w:unhideWhenUsed/>
    <w:rsid w:val="007E5CC2"/>
    <w:pPr>
      <w:tabs>
        <w:tab w:val="center" w:pos="4153"/>
        <w:tab w:val="right" w:pos="8306"/>
      </w:tabs>
      <w:snapToGrid w:val="0"/>
      <w:jc w:val="left"/>
    </w:pPr>
    <w:rPr>
      <w:sz w:val="18"/>
      <w:szCs w:val="18"/>
    </w:rPr>
  </w:style>
  <w:style w:type="character" w:customStyle="1" w:styleId="a9">
    <w:name w:val="页脚 字符"/>
    <w:basedOn w:val="a0"/>
    <w:link w:val="a8"/>
    <w:uiPriority w:val="99"/>
    <w:rsid w:val="007E5C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480551">
      <w:bodyDiv w:val="1"/>
      <w:marLeft w:val="0"/>
      <w:marRight w:val="0"/>
      <w:marTop w:val="0"/>
      <w:marBottom w:val="0"/>
      <w:divBdr>
        <w:top w:val="none" w:sz="0" w:space="0" w:color="auto"/>
        <w:left w:val="none" w:sz="0" w:space="0" w:color="auto"/>
        <w:bottom w:val="none" w:sz="0" w:space="0" w:color="auto"/>
        <w:right w:val="none" w:sz="0" w:space="0" w:color="auto"/>
      </w:divBdr>
      <w:divsChild>
        <w:div w:id="395595474">
          <w:marLeft w:val="547"/>
          <w:marRight w:val="0"/>
          <w:marTop w:val="134"/>
          <w:marBottom w:val="0"/>
          <w:divBdr>
            <w:top w:val="none" w:sz="0" w:space="0" w:color="auto"/>
            <w:left w:val="none" w:sz="0" w:space="0" w:color="auto"/>
            <w:bottom w:val="none" w:sz="0" w:space="0" w:color="auto"/>
            <w:right w:val="none" w:sz="0" w:space="0" w:color="auto"/>
          </w:divBdr>
        </w:div>
        <w:div w:id="1593198423">
          <w:marLeft w:val="547"/>
          <w:marRight w:val="0"/>
          <w:marTop w:val="134"/>
          <w:marBottom w:val="0"/>
          <w:divBdr>
            <w:top w:val="none" w:sz="0" w:space="0" w:color="auto"/>
            <w:left w:val="none" w:sz="0" w:space="0" w:color="auto"/>
            <w:bottom w:val="none" w:sz="0" w:space="0" w:color="auto"/>
            <w:right w:val="none" w:sz="0" w:space="0" w:color="auto"/>
          </w:divBdr>
        </w:div>
        <w:div w:id="1513910730">
          <w:marLeft w:val="547"/>
          <w:marRight w:val="0"/>
          <w:marTop w:val="134"/>
          <w:marBottom w:val="0"/>
          <w:divBdr>
            <w:top w:val="none" w:sz="0" w:space="0" w:color="auto"/>
            <w:left w:val="none" w:sz="0" w:space="0" w:color="auto"/>
            <w:bottom w:val="none" w:sz="0" w:space="0" w:color="auto"/>
            <w:right w:val="none" w:sz="0" w:space="0" w:color="auto"/>
          </w:divBdr>
        </w:div>
        <w:div w:id="1194733182">
          <w:marLeft w:val="547"/>
          <w:marRight w:val="0"/>
          <w:marTop w:val="134"/>
          <w:marBottom w:val="0"/>
          <w:divBdr>
            <w:top w:val="none" w:sz="0" w:space="0" w:color="auto"/>
            <w:left w:val="none" w:sz="0" w:space="0" w:color="auto"/>
            <w:bottom w:val="none" w:sz="0" w:space="0" w:color="auto"/>
            <w:right w:val="none" w:sz="0" w:space="0" w:color="auto"/>
          </w:divBdr>
        </w:div>
        <w:div w:id="427771855">
          <w:marLeft w:val="547"/>
          <w:marRight w:val="0"/>
          <w:marTop w:val="134"/>
          <w:marBottom w:val="0"/>
          <w:divBdr>
            <w:top w:val="none" w:sz="0" w:space="0" w:color="auto"/>
            <w:left w:val="none" w:sz="0" w:space="0" w:color="auto"/>
            <w:bottom w:val="none" w:sz="0" w:space="0" w:color="auto"/>
            <w:right w:val="none" w:sz="0" w:space="0" w:color="auto"/>
          </w:divBdr>
        </w:div>
        <w:div w:id="129952950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1</Pages>
  <Words>45</Words>
  <Characters>261</Characters>
  <Application>Microsoft Office Word</Application>
  <DocSecurity>0</DocSecurity>
  <Lines>2</Lines>
  <Paragraphs>1</Paragraphs>
  <ScaleCrop>false</ScaleCrop>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dc:creator>
  <cp:keywords/>
  <dc:description/>
  <cp:lastModifiedBy>912690513@qq.com</cp:lastModifiedBy>
  <cp:revision>13</cp:revision>
  <dcterms:created xsi:type="dcterms:W3CDTF">2019-03-13T03:13:00Z</dcterms:created>
  <dcterms:modified xsi:type="dcterms:W3CDTF">2023-08-29T07:09:00Z</dcterms:modified>
</cp:coreProperties>
</file>