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8"/>
          <w:szCs w:val="28"/>
          <w:lang w:val="en-US" w:eastAsia="zh-CN"/>
        </w:rPr>
        <w:t>附件1：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全国卫生产业企业管理协会医学检验产业分会</w:t>
      </w:r>
    </w:p>
    <w:p>
      <w:pPr>
        <w:jc w:val="center"/>
        <w:rPr>
          <w:rFonts w:hint="eastAsia"/>
          <w:b/>
          <w:bCs/>
          <w:sz w:val="36"/>
          <w:szCs w:val="36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36"/>
          <w:szCs w:val="36"/>
          <w:lang w:val="en-US" w:eastAsia="zh-CN"/>
        </w:rPr>
        <w:t>青年企业家委员会</w:t>
      </w:r>
      <w:r>
        <w:rPr>
          <w:rFonts w:hint="eastAsia"/>
          <w:b/>
          <w:bCs/>
          <w:sz w:val="36"/>
          <w:szCs w:val="36"/>
          <w:lang w:val="en-US" w:eastAsia="zh-CN"/>
        </w:rPr>
        <w:t>入会须知</w:t>
      </w:r>
    </w:p>
    <w:p>
      <w:pPr>
        <w:numPr>
          <w:ilvl w:val="0"/>
          <w:numId w:val="0"/>
        </w:numPr>
        <w:jc w:val="center"/>
        <w:rPr>
          <w:rFonts w:hint="eastAsia"/>
          <w:b/>
          <w:bCs/>
          <w:sz w:val="32"/>
          <w:szCs w:val="32"/>
          <w:lang w:val="en-US" w:eastAsia="zh-CN"/>
        </w:rPr>
      </w:pPr>
    </w:p>
    <w:p>
      <w:pPr>
        <w:numPr>
          <w:ilvl w:val="0"/>
          <w:numId w:val="0"/>
        </w:numPr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/>
          <w:b w:val="0"/>
          <w:bCs w:val="0"/>
          <w:sz w:val="28"/>
          <w:szCs w:val="28"/>
          <w:lang w:val="en-US" w:eastAsia="zh-CN"/>
        </w:rPr>
        <w:t xml:space="preserve">   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全国卫生产业企业管理协会医学检验产业分会青年企业家委员会（以下简称青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年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企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业家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委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员会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）系全国卫生产</w:t>
      </w:r>
      <w:bookmarkStart w:id="0" w:name="_GoBack"/>
      <w:bookmarkEnd w:id="0"/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业企业管理协会医学检验产业分会的下属机构。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一、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申请加入</w:t>
      </w:r>
      <w:r>
        <w:rPr>
          <w:rFonts w:hint="eastAsia" w:asciiTheme="minorEastAsia" w:hAnsi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须具备下述条件：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1、从事医学检验及体外诊断行业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企业的董事长（总经理）和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研究、开发、生产、销售的企业创始人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高管或关心行业发展和协会建设的个人；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2、企业必须为中资控股企业（中资占50%以上）且年销售额不少于5000万元（不含5000万元）；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3、中国国籍及非中国国籍人员均可入会，但非中国国籍人员不予担任主委；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4、入会年龄要求小于55岁，热心公益事业、有行业担当及奉献精神、倡导包容性发展理念的同志可适当放宽年龄；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5、从事医学检验及体外诊断行业期间无负面影响；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6、自愿提出入会申请并填写入会申请表；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7、一个企业（单位）仅允许一人参加。</w:t>
      </w:r>
    </w:p>
    <w:p>
      <w:pPr>
        <w:numPr>
          <w:ilvl w:val="0"/>
          <w:numId w:val="0"/>
        </w:numPr>
        <w:ind w:firstLine="280" w:firstLineChars="100"/>
        <w:jc w:val="both"/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color w:val="auto"/>
          <w:sz w:val="28"/>
          <w:szCs w:val="28"/>
          <w:lang w:val="en-US" w:eastAsia="zh-CN"/>
        </w:rPr>
        <w:t>二、会员的权力：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的选举权、被选举权和表决权；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2、有参加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全国卫生产业企业管理协会医学检验产业分会、青年企业家委员会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组织的各种全国或区域性经济交流、产品交流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等活动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的权利；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3、获得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全国卫生产业企业管理协会医学检验产业分会、青年企业家委员会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服务的优先权；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4、有对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的批评建议和监督权；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5、退会的自由权；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6、有免费获取《中国体外诊断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产业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发展蓝皮书》、《中国体外诊断年度行业报告》的权利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right="0" w:firstLine="280" w:firstLineChars="100"/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Style w:val="5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三、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会员的义务：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1、遵守全国卫生产业企业管理协会医学检验产业分会章程规定，按规定缴纳会员费；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执行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的决议；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维护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的合法权益；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4、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完成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青年企业家委员会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交办的工作；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jc w:val="left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5、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按规定交纳会费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（会费按全国卫生产业企业管理协会医学检验产业分会会费标准收取）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right="0" w:firstLine="280" w:firstLineChars="100"/>
        <w:jc w:val="left"/>
        <w:rPr>
          <w:rStyle w:val="5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</w:pPr>
      <w:r>
        <w:rPr>
          <w:rStyle w:val="5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四、会员福利：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1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“中国体外诊断网·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中国实验医学网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”会员专栏免费刊登公司简介一篇；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2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《中国检验医学用品》杂志免费刊登软文一篇（内容需经审核）；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3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享有在“中国体外诊断网·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中国实验医学网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”刊登广告的优先权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4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“博德中国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（国际）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体外诊断高峰论坛”会员优惠价；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5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行业“领军人物”评选资格。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Style w:val="5"/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五、</w:t>
      </w:r>
      <w:r>
        <w:rPr>
          <w:rStyle w:val="5"/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注意事项：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1、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会员有效期：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每年自然年度的1月1日-12月31日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。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(新加入本会会员单位的有效期，自交纳会员费日起至当年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的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12月31日，申请加入的新会员单位，首年参展不享受会员优惠价)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续交会员费时间：</w:t>
      </w:r>
    </w:p>
    <w:p>
      <w:pPr>
        <w:pStyle w:val="3"/>
        <w:keepNext w:val="0"/>
        <w:keepLines w:val="0"/>
        <w:widowControl/>
        <w:suppressLineNumbers w:val="0"/>
        <w:shd w:val="clear" w:fill="FFFFFF"/>
        <w:spacing w:before="0" w:beforeAutospacing="0" w:after="150" w:afterAutospacing="0" w:line="450" w:lineRule="atLeast"/>
        <w:ind w:left="0" w:right="0" w:firstLine="420"/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</w:rPr>
      </w:pP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每年的1月1日-3月1日，如在续费期之内未交纳会员费，逾期补交及漏交一律视为自动退会。如需再次享受会员权力，需按正常流程申请成为会员，并申请成功后首次参展不能享受会员价。</w:t>
      </w:r>
      <w:r>
        <w:rPr>
          <w:rFonts w:hint="eastAsia" w:asciiTheme="minorEastAsia" w:hAnsi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  <w:lang w:eastAsia="zh-CN"/>
        </w:rPr>
        <w:t>会员费收取标准</w:t>
      </w:r>
      <w:r>
        <w:rPr>
          <w:rFonts w:hint="eastAsia" w:asciiTheme="minorEastAsia" w:hAnsiTheme="minorEastAsia" w:eastAsiaTheme="minorEastAsia" w:cstheme="minorEastAsia"/>
          <w:b w:val="0"/>
          <w:bCs w:val="0"/>
          <w:i w:val="0"/>
          <w:caps w:val="0"/>
          <w:color w:val="auto"/>
          <w:spacing w:val="0"/>
          <w:sz w:val="28"/>
          <w:szCs w:val="28"/>
          <w:shd w:val="clear" w:fill="FFFFFF"/>
        </w:rPr>
        <w:t>：1500元/年。</w:t>
      </w:r>
    </w:p>
    <w:p>
      <w:pPr>
        <w:jc w:val="both"/>
        <w:rPr>
          <w:rFonts w:hint="eastAsia"/>
          <w:sz w:val="32"/>
          <w:szCs w:val="32"/>
          <w:lang w:val="en-US" w:eastAsia="zh-CN"/>
        </w:rPr>
      </w:pPr>
    </w:p>
    <w:sectPr>
      <w:pgSz w:w="11906" w:h="16838"/>
      <w:pgMar w:top="1440" w:right="1531" w:bottom="1440" w:left="1531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华文宋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腾祥小小新体繁">
    <w:panose1 w:val="01010104010101010101"/>
    <w:charset w:val="86"/>
    <w:family w:val="auto"/>
    <w:pitch w:val="default"/>
    <w:sig w:usb0="800002BF" w:usb1="18CF6CFA" w:usb2="00000012" w:usb3="00000000" w:csb0="00040001" w:csb1="00000000"/>
  </w:font>
  <w:font w:name="字体管家娜娜体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废墟体">
    <w:panose1 w:val="02010600030101010101"/>
    <w:charset w:val="80"/>
    <w:family w:val="auto"/>
    <w:pitch w:val="default"/>
    <w:sig w:usb0="E00002FF" w:usb1="79DFFFFF" w:usb2="000C0037" w:usb3="00000000" w:csb0="6002019F" w:csb1="DFD70000"/>
  </w:font>
  <w:font w:name="AR BERKLEY">
    <w:panose1 w:val="02000000000000000000"/>
    <w:charset w:val="00"/>
    <w:family w:val="auto"/>
    <w:pitch w:val="default"/>
    <w:sig w:usb0="8000002F" w:usb1="0000000A" w:usb2="00000000" w:usb3="00000000" w:csb0="00000001" w:csb1="00000000"/>
  </w:font>
  <w:font w:name="义启隶书体">
    <w:panose1 w:val="02010601030101010101"/>
    <w:charset w:val="80"/>
    <w:family w:val="auto"/>
    <w:pitch w:val="default"/>
    <w:sig w:usb0="800002BF" w:usb1="184F6CF8" w:usb2="00000012" w:usb3="00000000" w:csb0="00020001" w:csb1="00000000"/>
  </w:font>
  <w:font w:name="字体管家巨蟹座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字体管家电影时光">
    <w:panose1 w:val="00020600040101010101"/>
    <w:charset w:val="86"/>
    <w:family w:val="auto"/>
    <w:pitch w:val="default"/>
    <w:sig w:usb0="A00002BF" w:usb1="18EF7CFA" w:usb2="00000016" w:usb3="00000000" w:csb0="0004009F" w:csb1="DFD70000"/>
  </w:font>
  <w:font w:name="文鼎特勘亭流体">
    <w:panose1 w:val="03000900000000000000"/>
    <w:charset w:val="86"/>
    <w:family w:val="auto"/>
    <w:pitch w:val="default"/>
    <w:sig w:usb0="A00002BF" w:usb1="184F6CF8" w:usb2="00000012" w:usb3="00000000" w:csb0="00040001" w:csb1="00000000"/>
  </w:font>
  <w:font w:name="文鼎霹雳体_U">
    <w:panose1 w:val="04020A00000000000000"/>
    <w:charset w:val="86"/>
    <w:family w:val="auto"/>
    <w:pitch w:val="default"/>
    <w:sig w:usb0="A00002BF" w:usb1="184F6CF8" w:usb2="00000012" w:usb3="00000000" w:csb0="00040001" w:csb1="00000000"/>
  </w:font>
  <w:font w:name="方正汉简简体">
    <w:panose1 w:val="02000000000000000000"/>
    <w:charset w:val="86"/>
    <w:family w:val="auto"/>
    <w:pitch w:val="default"/>
    <w:sig w:usb0="800002BF" w:usb1="184F6CFA" w:usb2="00000012" w:usb3="00000000" w:csb0="00040000" w:csb1="00000000"/>
  </w:font>
  <w:font w:name="華康中圓體">
    <w:panose1 w:val="020F0509000000000000"/>
    <w:charset w:val="88"/>
    <w:family w:val="auto"/>
    <w:pitch w:val="default"/>
    <w:sig w:usb0="800002E3" w:usb1="28CFFCFA" w:usb2="00000016" w:usb3="00000000" w:csb0="00100001" w:csb1="00000000"/>
  </w:font>
  <w:font w:name="華康中圓體(P)">
    <w:panose1 w:val="020F0500000000000000"/>
    <w:charset w:val="88"/>
    <w:family w:val="auto"/>
    <w:pitch w:val="default"/>
    <w:sig w:usb0="800002E3" w:usb1="28CFFCFA" w:usb2="00000016" w:usb3="00000000" w:csb0="00100001" w:csb1="00000000"/>
  </w:font>
  <w:font w:name="華康細明體">
    <w:panose1 w:val="02020309000000000000"/>
    <w:charset w:val="88"/>
    <w:family w:val="auto"/>
    <w:pitch w:val="default"/>
    <w:sig w:usb0="800002E3" w:usb1="28CFFCFA" w:usb2="00000016" w:usb3="00000000" w:csb0="00100001" w:csb1="00000000"/>
  </w:font>
  <w:font w:name="華康細明體(P)">
    <w:panose1 w:val="02020300000000000000"/>
    <w:charset w:val="88"/>
    <w:family w:val="auto"/>
    <w:pitch w:val="default"/>
    <w:sig w:usb0="800002E3" w:usb1="28CFFCFA" w:usb2="00000016" w:usb3="00000000" w:csb0="00100001" w:csb1="00000000"/>
  </w:font>
  <w:font w:name="锐字工房云字库粗黑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工房云字库舒体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锐字工房云字库行楷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Senty Cream Puff 新蒂泡芙体">
    <w:panose1 w:val="03000600000000000000"/>
    <w:charset w:val="86"/>
    <w:family w:val="auto"/>
    <w:pitch w:val="default"/>
    <w:sig w:usb0="80000027" w:usb1="0807086A" w:usb2="00000010" w:usb3="00000000" w:csb0="00140001" w:csb1="00000000"/>
  </w:font>
  <w:font w:name="Gol-Spark">
    <w:panose1 w:val="00000400000000000000"/>
    <w:charset w:val="00"/>
    <w:family w:val="auto"/>
    <w:pitch w:val="default"/>
    <w:sig w:usb0="00000003" w:usb1="00000000" w:usb2="00000000" w:usb3="00000000" w:csb0="00000001" w:csb1="00000000"/>
  </w:font>
  <w:font w:name="Sherlocode">
    <w:panose1 w:val="00000000000000000000"/>
    <w:charset w:val="00"/>
    <w:family w:val="auto"/>
    <w:pitch w:val="default"/>
    <w:sig w:usb0="800000AF" w:usb1="1000204A" w:usb2="00000000" w:usb3="00000000" w:csb0="20000111" w:csb1="4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華康飾藝體W7">
    <w:panose1 w:val="04020709000000000000"/>
    <w:charset w:val="88"/>
    <w:family w:val="auto"/>
    <w:pitch w:val="default"/>
    <w:sig w:usb0="800002E3" w:usb1="28CFFCFA" w:usb2="00000016" w:usb3="00000000" w:csb0="00100001" w:csb1="00000000"/>
  </w:font>
  <w:font w:name="華康飾藝體W7(P)">
    <w:panose1 w:val="04020700000000000000"/>
    <w:charset w:val="88"/>
    <w:family w:val="auto"/>
    <w:pitch w:val="default"/>
    <w:sig w:usb0="800002E3" w:usb1="28CFFCFA" w:usb2="00000016" w:usb3="00000000" w:csb0="00100001" w:csb1="00000000"/>
  </w:font>
  <w:font w:name="锐字工房云字库魏体GBK">
    <w:panose1 w:val="02010604000000000000"/>
    <w:charset w:val="86"/>
    <w:family w:val="auto"/>
    <w:pitch w:val="default"/>
    <w:sig w:usb0="00000003" w:usb1="080E0000" w:usb2="00000000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刘德华字体叶根友仿08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字体管家初恋体">
    <w:panose1 w:val="02000500000000000000"/>
    <w:charset w:val="80"/>
    <w:family w:val="auto"/>
    <w:pitch w:val="default"/>
    <w:sig w:usb0="F7FFAEFF" w:usb1="F9DFFFFF" w:usb2="001FFDFF" w:usb3="00000000" w:csb0="6003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4F2422A"/>
    <w:rsid w:val="05DC334D"/>
    <w:rsid w:val="0C0C32AC"/>
    <w:rsid w:val="0C775367"/>
    <w:rsid w:val="124A366C"/>
    <w:rsid w:val="1C0E4340"/>
    <w:rsid w:val="2CB43DB0"/>
    <w:rsid w:val="2E712473"/>
    <w:rsid w:val="364B6240"/>
    <w:rsid w:val="370137E2"/>
    <w:rsid w:val="39B00CAB"/>
    <w:rsid w:val="3B4E14F1"/>
    <w:rsid w:val="3E2458EA"/>
    <w:rsid w:val="4B75603B"/>
    <w:rsid w:val="4DD175FF"/>
    <w:rsid w:val="4F945F5F"/>
    <w:rsid w:val="4FA95ED4"/>
    <w:rsid w:val="53322A93"/>
    <w:rsid w:val="63B60511"/>
    <w:rsid w:val="6FC476AC"/>
    <w:rsid w:val="7367595E"/>
    <w:rsid w:val="74F2422A"/>
    <w:rsid w:val="78F027F0"/>
    <w:rsid w:val="79410623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semiHidden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5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0"/>
      <w:szCs w:val="20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1051</Words>
  <Characters>1069</Characters>
  <Lines>0</Lines>
  <Paragraphs>0</Paragraphs>
  <ScaleCrop>false</ScaleCrop>
  <LinksUpToDate>false</LinksUpToDate>
  <CharactersWithSpaces>1072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2017-11-02T00:39:00Z</dcterms:created>
  <dc:creator>Administrator</dc:creator>
  <cp:lastModifiedBy>当W遇见Y...</cp:lastModifiedBy>
  <cp:lastPrinted>2017-11-02T07:41:00Z</cp:lastPrinted>
  <dcterms:modified xsi:type="dcterms:W3CDTF">2017-11-02T08:23:27Z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