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368" w:rsidRPr="00744136" w:rsidRDefault="00031368" w:rsidP="00031368">
      <w:pPr>
        <w:jc w:val="left"/>
        <w:rPr>
          <w:rFonts w:ascii="黑体" w:eastAsia="黑体" w:hAnsi="黑体"/>
          <w:sz w:val="32"/>
          <w:szCs w:val="32"/>
        </w:rPr>
      </w:pPr>
      <w:r w:rsidRPr="00744136">
        <w:rPr>
          <w:rFonts w:ascii="黑体" w:eastAsia="黑体" w:hAnsi="黑体" w:hint="eastAsia"/>
          <w:sz w:val="32"/>
          <w:szCs w:val="32"/>
        </w:rPr>
        <w:t>附件2</w:t>
      </w:r>
    </w:p>
    <w:p w:rsidR="00031368" w:rsidRDefault="00031368" w:rsidP="00031368">
      <w:pPr>
        <w:jc w:val="center"/>
      </w:pPr>
    </w:p>
    <w:p w:rsidR="00031368" w:rsidRDefault="00031368" w:rsidP="00031368">
      <w:pPr>
        <w:spacing w:line="600" w:lineRule="exact"/>
        <w:jc w:val="center"/>
        <w:rPr>
          <w:rFonts w:ascii="方正小标宋简体" w:eastAsia="方正小标宋简体"/>
          <w:sz w:val="44"/>
          <w:szCs w:val="44"/>
        </w:rPr>
      </w:pPr>
      <w:r w:rsidRPr="00744136">
        <w:rPr>
          <w:rFonts w:ascii="方正小标宋简体" w:eastAsia="方正小标宋简体" w:hint="eastAsia"/>
          <w:sz w:val="44"/>
          <w:szCs w:val="44"/>
        </w:rPr>
        <w:t>免于进行临床试验的体外诊断试剂临床评价</w:t>
      </w:r>
    </w:p>
    <w:p w:rsidR="00031368" w:rsidRPr="00630303" w:rsidRDefault="00031368" w:rsidP="00031368">
      <w:pPr>
        <w:spacing w:line="600" w:lineRule="exact"/>
        <w:jc w:val="center"/>
        <w:rPr>
          <w:rFonts w:ascii="方正小标宋简体" w:eastAsia="方正小标宋简体"/>
          <w:sz w:val="32"/>
          <w:szCs w:val="32"/>
        </w:rPr>
      </w:pPr>
      <w:r w:rsidRPr="00744136">
        <w:rPr>
          <w:rFonts w:ascii="方正小标宋简体" w:eastAsia="方正小标宋简体" w:hint="eastAsia"/>
          <w:sz w:val="44"/>
          <w:szCs w:val="44"/>
        </w:rPr>
        <w:t>资料基本要求</w:t>
      </w:r>
      <w:r w:rsidRPr="00E0329D">
        <w:rPr>
          <w:rFonts w:ascii="方正小标宋简体" w:eastAsia="方正小标宋简体" w:hint="eastAsia"/>
          <w:sz w:val="44"/>
          <w:szCs w:val="44"/>
        </w:rPr>
        <w:t>（征求意见稿）</w:t>
      </w:r>
    </w:p>
    <w:p w:rsidR="00031368" w:rsidRPr="00EA7590" w:rsidRDefault="00031368" w:rsidP="00031368">
      <w:pPr>
        <w:rPr>
          <w:rFonts w:ascii="方正小标宋_GBK" w:eastAsia="方正小标宋_GBK"/>
          <w:sz w:val="32"/>
          <w:szCs w:val="32"/>
        </w:rPr>
      </w:pPr>
    </w:p>
    <w:p w:rsidR="00031368" w:rsidRPr="00BB4472" w:rsidRDefault="00031368" w:rsidP="00031368">
      <w:pPr>
        <w:ind w:firstLineChars="200" w:firstLine="640"/>
        <w:rPr>
          <w:rFonts w:eastAsia="仿宋_GB2312"/>
          <w:sz w:val="32"/>
          <w:szCs w:val="32"/>
        </w:rPr>
      </w:pPr>
      <w:r w:rsidRPr="00BB4472">
        <w:rPr>
          <w:rFonts w:eastAsia="仿宋_GB2312"/>
          <w:sz w:val="32"/>
          <w:szCs w:val="32"/>
        </w:rPr>
        <w:t>根据《体外诊断试剂注册管理办法》（国家食品药品监督管理总局令第</w:t>
      </w:r>
      <w:r w:rsidRPr="00BB4472">
        <w:rPr>
          <w:rFonts w:eastAsia="仿宋_GB2312"/>
          <w:sz w:val="32"/>
          <w:szCs w:val="32"/>
        </w:rPr>
        <w:t>5</w:t>
      </w:r>
      <w:r w:rsidRPr="00BB4472">
        <w:rPr>
          <w:rFonts w:eastAsia="仿宋_GB2312"/>
          <w:sz w:val="32"/>
          <w:szCs w:val="32"/>
        </w:rPr>
        <w:t>号）第二十九条的规定，无需进行临床试验的体外诊断试剂，申请人应当通过对涵盖预期用途及干扰因素的临床样本的评估、综合文献资料等非临床试验的方式对体外诊断试剂的临床性能进行评价。本文旨在指导注册申请人对列入免于进行临床试验体外诊断试剂产品目录的体外诊断试剂进行合理的临床评价。</w:t>
      </w:r>
    </w:p>
    <w:p w:rsidR="00031368" w:rsidRPr="00A96F34" w:rsidRDefault="00031368" w:rsidP="00031368">
      <w:pPr>
        <w:ind w:firstLineChars="200" w:firstLine="640"/>
        <w:rPr>
          <w:rFonts w:ascii="黑体" w:eastAsia="黑体" w:hAnsi="黑体"/>
          <w:sz w:val="32"/>
          <w:szCs w:val="32"/>
        </w:rPr>
      </w:pPr>
      <w:r w:rsidRPr="00A96F34">
        <w:rPr>
          <w:rFonts w:ascii="黑体" w:eastAsia="黑体" w:hAnsi="黑体" w:hint="eastAsia"/>
          <w:sz w:val="32"/>
          <w:szCs w:val="32"/>
        </w:rPr>
        <w:t>一、临床评价对比方法</w:t>
      </w:r>
    </w:p>
    <w:p w:rsidR="00031368" w:rsidRPr="00BB4472" w:rsidRDefault="00031368" w:rsidP="00031368">
      <w:pPr>
        <w:ind w:firstLineChars="200" w:firstLine="640"/>
        <w:rPr>
          <w:rFonts w:eastAsia="仿宋_GB2312"/>
          <w:sz w:val="32"/>
          <w:szCs w:val="32"/>
        </w:rPr>
      </w:pPr>
      <w:r w:rsidRPr="00BB4472">
        <w:rPr>
          <w:rFonts w:eastAsia="仿宋_GB2312" w:hint="eastAsia"/>
          <w:sz w:val="32"/>
          <w:szCs w:val="32"/>
        </w:rPr>
        <w:t>申请人应当根据申报产品的具体情况建立适当的评价方法，充分考虑产品的预期用途，结合产品预期用途开展具有针对性的评价研究。</w:t>
      </w:r>
    </w:p>
    <w:p w:rsidR="00031368" w:rsidRPr="00BB4472" w:rsidRDefault="00031368" w:rsidP="00031368">
      <w:pPr>
        <w:ind w:firstLineChars="200" w:firstLine="640"/>
        <w:rPr>
          <w:rFonts w:eastAsia="仿宋_GB2312"/>
          <w:sz w:val="32"/>
          <w:szCs w:val="32"/>
        </w:rPr>
      </w:pPr>
      <w:r w:rsidRPr="00BB4472">
        <w:rPr>
          <w:rFonts w:eastAsia="仿宋_GB2312" w:hint="eastAsia"/>
          <w:sz w:val="32"/>
          <w:szCs w:val="32"/>
        </w:rPr>
        <w:t>1</w:t>
      </w:r>
      <w:r>
        <w:rPr>
          <w:rFonts w:eastAsia="仿宋_GB2312" w:hint="eastAsia"/>
          <w:sz w:val="32"/>
          <w:szCs w:val="32"/>
        </w:rPr>
        <w:t>.</w:t>
      </w:r>
      <w:r w:rsidRPr="00BB4472">
        <w:rPr>
          <w:rFonts w:eastAsia="仿宋_GB2312" w:hint="eastAsia"/>
          <w:sz w:val="32"/>
          <w:szCs w:val="32"/>
        </w:rPr>
        <w:t>选择已上市产品进行比较研究试验，应选择目前临床普遍</w:t>
      </w:r>
      <w:hyperlink r:id="rId7" w:history="1"/>
      <w:r w:rsidRPr="00BB4472">
        <w:rPr>
          <w:rFonts w:eastAsia="仿宋_GB2312" w:hint="eastAsia"/>
          <w:sz w:val="32"/>
          <w:szCs w:val="32"/>
        </w:rPr>
        <w:t>认为质量较好的产品作为比对试剂，同时应充分了解所选择产品的技术信息，包括方法学、临床预期用途、主要性能指标、校准品的溯源情况、推荐的阳性判断值或参考区间等，应提供已上市产品的注册信息。</w:t>
      </w:r>
    </w:p>
    <w:p w:rsidR="00031368" w:rsidRPr="00BB4472" w:rsidRDefault="00031368" w:rsidP="00031368">
      <w:pPr>
        <w:ind w:firstLineChars="200" w:firstLine="640"/>
        <w:rPr>
          <w:rFonts w:eastAsia="仿宋_GB2312"/>
          <w:sz w:val="32"/>
          <w:szCs w:val="32"/>
        </w:rPr>
      </w:pPr>
      <w:r w:rsidRPr="00BB4472">
        <w:rPr>
          <w:rFonts w:eastAsia="仿宋_GB2312" w:hint="eastAsia"/>
          <w:sz w:val="32"/>
          <w:szCs w:val="32"/>
        </w:rPr>
        <w:lastRenderedPageBreak/>
        <w:t>2.</w:t>
      </w:r>
      <w:r w:rsidRPr="00BB4472">
        <w:rPr>
          <w:rFonts w:eastAsia="仿宋_GB2312" w:hint="eastAsia"/>
          <w:sz w:val="32"/>
          <w:szCs w:val="32"/>
        </w:rPr>
        <w:t>选择参考方法进行比较研究试验，应选择参考实验室进行研究，参考方法和参考实验室应具有中国合格评定国家认可委员会</w:t>
      </w:r>
      <w:r>
        <w:rPr>
          <w:rFonts w:eastAsia="仿宋_GB2312" w:hint="eastAsia"/>
          <w:sz w:val="32"/>
          <w:szCs w:val="32"/>
        </w:rPr>
        <w:t>（</w:t>
      </w:r>
      <w:r w:rsidRPr="00BB4472">
        <w:rPr>
          <w:rFonts w:eastAsia="仿宋_GB2312" w:hint="eastAsia"/>
          <w:sz w:val="32"/>
          <w:szCs w:val="32"/>
        </w:rPr>
        <w:t>CNAS</w:t>
      </w:r>
      <w:r>
        <w:rPr>
          <w:rFonts w:eastAsia="仿宋_GB2312" w:hint="eastAsia"/>
          <w:sz w:val="32"/>
          <w:szCs w:val="32"/>
        </w:rPr>
        <w:t>）</w:t>
      </w:r>
      <w:r w:rsidRPr="00BB4472">
        <w:rPr>
          <w:rFonts w:eastAsia="仿宋_GB2312" w:hint="eastAsia"/>
          <w:sz w:val="32"/>
          <w:szCs w:val="32"/>
        </w:rPr>
        <w:t>认可的资质。</w:t>
      </w:r>
    </w:p>
    <w:p w:rsidR="00031368" w:rsidRPr="00BB4472" w:rsidRDefault="00031368" w:rsidP="00031368">
      <w:pPr>
        <w:ind w:firstLineChars="200" w:firstLine="640"/>
        <w:rPr>
          <w:rFonts w:eastAsia="仿宋_GB2312"/>
          <w:sz w:val="32"/>
          <w:szCs w:val="32"/>
        </w:rPr>
      </w:pPr>
      <w:r w:rsidRPr="00BB4472">
        <w:rPr>
          <w:rFonts w:eastAsia="仿宋_GB2312" w:hint="eastAsia"/>
          <w:sz w:val="32"/>
          <w:szCs w:val="32"/>
        </w:rPr>
        <w:t>3.</w:t>
      </w:r>
      <w:r w:rsidRPr="00BB4472">
        <w:rPr>
          <w:rFonts w:eastAsia="仿宋_GB2312" w:hint="eastAsia"/>
          <w:sz w:val="32"/>
          <w:szCs w:val="32"/>
        </w:rPr>
        <w:t>根据产品的预期用途也可采用患者的临床诊断、病情进展、疗效观察等客观指标进行临床性能研究。</w:t>
      </w:r>
    </w:p>
    <w:p w:rsidR="00031368" w:rsidRPr="00A96F34" w:rsidRDefault="00031368" w:rsidP="00031368">
      <w:pPr>
        <w:numPr>
          <w:ilvl w:val="0"/>
          <w:numId w:val="1"/>
        </w:numPr>
        <w:rPr>
          <w:rFonts w:ascii="黑体" w:eastAsia="黑体" w:hAnsi="黑体"/>
          <w:sz w:val="32"/>
          <w:szCs w:val="32"/>
        </w:rPr>
      </w:pPr>
      <w:r w:rsidRPr="00A96F34">
        <w:rPr>
          <w:rFonts w:ascii="黑体" w:eastAsia="黑体" w:hAnsi="黑体" w:hint="eastAsia"/>
          <w:sz w:val="32"/>
          <w:szCs w:val="32"/>
        </w:rPr>
        <w:t>样本选择和样本数量</w:t>
      </w:r>
    </w:p>
    <w:p w:rsidR="00031368" w:rsidRPr="00BB4472" w:rsidRDefault="00031368" w:rsidP="00031368">
      <w:pPr>
        <w:ind w:firstLineChars="200" w:firstLine="640"/>
        <w:rPr>
          <w:rFonts w:eastAsia="仿宋_GB2312"/>
          <w:sz w:val="32"/>
          <w:szCs w:val="32"/>
        </w:rPr>
      </w:pPr>
      <w:r w:rsidRPr="00BB4472">
        <w:rPr>
          <w:rFonts w:eastAsia="仿宋_GB2312" w:hint="eastAsia"/>
          <w:sz w:val="32"/>
          <w:szCs w:val="32"/>
        </w:rPr>
        <w:t>1.</w:t>
      </w:r>
      <w:r w:rsidRPr="00BB4472">
        <w:rPr>
          <w:rFonts w:eastAsia="仿宋_GB2312" w:hint="eastAsia"/>
          <w:sz w:val="32"/>
          <w:szCs w:val="32"/>
        </w:rPr>
        <w:t>选择涵盖预期用途及干扰因素的临床样本进行评价研究。</w:t>
      </w:r>
    </w:p>
    <w:p w:rsidR="00031368" w:rsidRPr="00BB4472" w:rsidRDefault="00031368" w:rsidP="00031368">
      <w:pPr>
        <w:ind w:firstLineChars="200" w:firstLine="640"/>
        <w:rPr>
          <w:rFonts w:eastAsia="仿宋_GB2312"/>
          <w:sz w:val="32"/>
          <w:szCs w:val="32"/>
        </w:rPr>
      </w:pPr>
      <w:r w:rsidRPr="00BB4472">
        <w:rPr>
          <w:rFonts w:eastAsia="仿宋_GB2312" w:hint="eastAsia"/>
          <w:sz w:val="32"/>
          <w:szCs w:val="32"/>
        </w:rPr>
        <w:t>2.</w:t>
      </w:r>
      <w:r w:rsidRPr="00BB4472">
        <w:rPr>
          <w:rFonts w:eastAsia="仿宋_GB2312" w:hint="eastAsia"/>
          <w:sz w:val="32"/>
          <w:szCs w:val="32"/>
        </w:rPr>
        <w:t>第二类产品临床病例（样本数量）不少于</w:t>
      </w:r>
      <w:r w:rsidRPr="00BB4472">
        <w:rPr>
          <w:rFonts w:eastAsia="仿宋_GB2312" w:hint="eastAsia"/>
          <w:sz w:val="32"/>
          <w:szCs w:val="32"/>
        </w:rPr>
        <w:t>100</w:t>
      </w:r>
      <w:r w:rsidRPr="00BB4472">
        <w:rPr>
          <w:rFonts w:eastAsia="仿宋_GB2312" w:hint="eastAsia"/>
          <w:sz w:val="32"/>
          <w:szCs w:val="32"/>
        </w:rPr>
        <w:t>例，临床病例应能够充分评价产品临床使用的安全性、有效性。</w:t>
      </w:r>
    </w:p>
    <w:p w:rsidR="00031368" w:rsidRPr="00BB4472" w:rsidRDefault="00031368" w:rsidP="00031368">
      <w:pPr>
        <w:ind w:firstLineChars="200" w:firstLine="640"/>
        <w:rPr>
          <w:rFonts w:eastAsia="仿宋_GB2312"/>
          <w:sz w:val="32"/>
          <w:szCs w:val="32"/>
        </w:rPr>
      </w:pPr>
      <w:r w:rsidRPr="00BB4472">
        <w:rPr>
          <w:rFonts w:eastAsia="仿宋_GB2312" w:hint="eastAsia"/>
          <w:sz w:val="32"/>
          <w:szCs w:val="32"/>
        </w:rPr>
        <w:t>3.</w:t>
      </w:r>
      <w:r w:rsidRPr="00BB4472">
        <w:rPr>
          <w:rFonts w:eastAsia="仿宋_GB2312" w:hint="eastAsia"/>
          <w:sz w:val="32"/>
          <w:szCs w:val="32"/>
        </w:rPr>
        <w:t>评价用的样本类型应与注册申请保持一致，具有可比性的样本类型如血清、血浆，可选择其中一种样本类型进行临床评价，不具有可比性的样本类型如血清、尿液，应分别进行临床评价。</w:t>
      </w:r>
    </w:p>
    <w:p w:rsidR="00031368" w:rsidRPr="00A96F34" w:rsidRDefault="00031368" w:rsidP="00031368">
      <w:pPr>
        <w:ind w:firstLineChars="200" w:firstLine="640"/>
        <w:rPr>
          <w:rFonts w:ascii="黑体" w:eastAsia="黑体" w:hAnsi="黑体"/>
          <w:sz w:val="32"/>
          <w:szCs w:val="32"/>
        </w:rPr>
      </w:pPr>
      <w:r w:rsidRPr="00A96F34">
        <w:rPr>
          <w:rFonts w:ascii="黑体" w:eastAsia="黑体" w:hAnsi="黑体" w:cs="仿宋_GB2312" w:hint="eastAsia"/>
          <w:sz w:val="32"/>
          <w:szCs w:val="32"/>
        </w:rPr>
        <w:t>三、评价报告的基本内容</w:t>
      </w:r>
    </w:p>
    <w:p w:rsidR="00031368" w:rsidRPr="00BB4472" w:rsidRDefault="00031368" w:rsidP="00031368">
      <w:pPr>
        <w:ind w:left="640"/>
        <w:rPr>
          <w:rFonts w:eastAsia="仿宋_GB2312"/>
          <w:sz w:val="32"/>
          <w:szCs w:val="32"/>
        </w:rPr>
      </w:pPr>
      <w:r w:rsidRPr="00BB4472">
        <w:rPr>
          <w:rFonts w:eastAsia="仿宋_GB2312"/>
          <w:sz w:val="32"/>
          <w:szCs w:val="32"/>
        </w:rPr>
        <w:t>1.</w:t>
      </w:r>
      <w:r w:rsidRPr="00BB4472">
        <w:rPr>
          <w:rFonts w:eastAsia="仿宋_GB2312"/>
          <w:sz w:val="32"/>
          <w:szCs w:val="32"/>
        </w:rPr>
        <w:t>报告封面要求</w:t>
      </w:r>
    </w:p>
    <w:p w:rsidR="00031368" w:rsidRPr="00BB4472" w:rsidRDefault="00031368" w:rsidP="00031368">
      <w:pPr>
        <w:ind w:firstLineChars="200" w:firstLine="640"/>
        <w:rPr>
          <w:rFonts w:eastAsia="仿宋_GB2312"/>
          <w:sz w:val="32"/>
          <w:szCs w:val="32"/>
        </w:rPr>
      </w:pPr>
      <w:r w:rsidRPr="00BB4472">
        <w:rPr>
          <w:rFonts w:eastAsia="仿宋_GB2312"/>
          <w:sz w:val="32"/>
          <w:szCs w:val="32"/>
        </w:rPr>
        <w:t>应包括体外诊断试剂的通用名称、试验开始日期、试验完成日期、试验地点、主要研究者签名及单位盖章、统计学负责人签名及单位盖章、申请人名称（盖章）、申请人的联系人及联系方式、报告日期。</w:t>
      </w:r>
    </w:p>
    <w:p w:rsidR="00031368" w:rsidRPr="00BB4472" w:rsidRDefault="00031368" w:rsidP="00031368">
      <w:pPr>
        <w:ind w:firstLine="645"/>
        <w:rPr>
          <w:rFonts w:eastAsia="仿宋_GB2312"/>
          <w:sz w:val="32"/>
          <w:szCs w:val="32"/>
        </w:rPr>
      </w:pPr>
      <w:r w:rsidRPr="00BB4472">
        <w:rPr>
          <w:rFonts w:eastAsia="仿宋_GB2312"/>
          <w:sz w:val="32"/>
          <w:szCs w:val="32"/>
        </w:rPr>
        <w:t>2.</w:t>
      </w:r>
      <w:r w:rsidRPr="00BB4472">
        <w:rPr>
          <w:rFonts w:eastAsia="仿宋_GB2312"/>
          <w:sz w:val="32"/>
          <w:szCs w:val="32"/>
        </w:rPr>
        <w:t>试验所用产品信息</w:t>
      </w:r>
    </w:p>
    <w:p w:rsidR="00031368" w:rsidRPr="00BB4472" w:rsidRDefault="00031368" w:rsidP="00031368">
      <w:pPr>
        <w:ind w:firstLine="645"/>
        <w:rPr>
          <w:rFonts w:eastAsia="仿宋_GB2312"/>
          <w:sz w:val="32"/>
          <w:szCs w:val="32"/>
        </w:rPr>
      </w:pPr>
      <w:r w:rsidRPr="00BB4472">
        <w:rPr>
          <w:rFonts w:eastAsia="仿宋_GB2312"/>
          <w:sz w:val="32"/>
          <w:szCs w:val="32"/>
        </w:rPr>
        <w:t>包括试验用试剂，对比试剂，配合使用的其他试剂如校准品、质控品、稀释液，试验用仪器等内容，包括具体的试剂名称、生</w:t>
      </w:r>
      <w:r w:rsidRPr="00BB4472">
        <w:rPr>
          <w:rFonts w:eastAsia="仿宋_GB2312"/>
          <w:sz w:val="32"/>
          <w:szCs w:val="32"/>
        </w:rPr>
        <w:lastRenderedPageBreak/>
        <w:t>产厂家、规格、批号、失效期，仪器设备应包括名称、生产厂家、型号等内容。</w:t>
      </w:r>
    </w:p>
    <w:p w:rsidR="00031368" w:rsidRPr="00BB4472" w:rsidRDefault="00031368" w:rsidP="00031368">
      <w:pPr>
        <w:ind w:firstLine="645"/>
        <w:rPr>
          <w:rFonts w:eastAsia="仿宋_GB2312"/>
          <w:sz w:val="32"/>
          <w:szCs w:val="32"/>
        </w:rPr>
      </w:pPr>
      <w:r w:rsidRPr="00BB4472">
        <w:rPr>
          <w:rFonts w:eastAsia="仿宋_GB2312"/>
          <w:sz w:val="32"/>
          <w:szCs w:val="32"/>
        </w:rPr>
        <w:t>3.</w:t>
      </w:r>
      <w:r w:rsidRPr="00BB4472">
        <w:rPr>
          <w:rFonts w:eastAsia="仿宋_GB2312"/>
          <w:sz w:val="32"/>
          <w:szCs w:val="32"/>
        </w:rPr>
        <w:t>评价方案</w:t>
      </w:r>
    </w:p>
    <w:p w:rsidR="00031368" w:rsidRPr="00BB4472" w:rsidRDefault="00031368" w:rsidP="00031368">
      <w:pPr>
        <w:ind w:firstLineChars="200" w:firstLine="640"/>
        <w:rPr>
          <w:rFonts w:eastAsia="仿宋_GB2312"/>
          <w:sz w:val="32"/>
          <w:szCs w:val="32"/>
        </w:rPr>
      </w:pPr>
      <w:r w:rsidRPr="00BB4472">
        <w:rPr>
          <w:rFonts w:eastAsia="仿宋_GB2312"/>
          <w:sz w:val="32"/>
          <w:szCs w:val="32"/>
        </w:rPr>
        <w:t>应包括产品的背景资料、评价目的、评价方法、样本数量、样本类型、人群选择、疾病选择、干扰样本、统计方法、数据处理。</w:t>
      </w:r>
    </w:p>
    <w:p w:rsidR="00031368" w:rsidRPr="00BB4472" w:rsidRDefault="00031368" w:rsidP="00031368">
      <w:pPr>
        <w:ind w:firstLineChars="200" w:firstLine="640"/>
        <w:rPr>
          <w:rFonts w:eastAsia="仿宋_GB2312"/>
          <w:sz w:val="32"/>
          <w:szCs w:val="32"/>
        </w:rPr>
      </w:pPr>
      <w:r w:rsidRPr="00BB4472">
        <w:rPr>
          <w:rFonts w:eastAsia="仿宋_GB2312"/>
          <w:sz w:val="32"/>
          <w:szCs w:val="32"/>
        </w:rPr>
        <w:t>4.</w:t>
      </w:r>
      <w:r w:rsidRPr="00BB4472">
        <w:rPr>
          <w:rFonts w:eastAsia="仿宋_GB2312"/>
          <w:sz w:val="32"/>
          <w:szCs w:val="32"/>
        </w:rPr>
        <w:t>评价结果报告</w:t>
      </w:r>
    </w:p>
    <w:p w:rsidR="00031368" w:rsidRPr="00BB4472" w:rsidRDefault="00031368" w:rsidP="00031368">
      <w:pPr>
        <w:ind w:firstLineChars="200" w:firstLine="640"/>
        <w:rPr>
          <w:rFonts w:eastAsia="仿宋_GB2312"/>
          <w:sz w:val="32"/>
          <w:szCs w:val="32"/>
        </w:rPr>
      </w:pPr>
      <w:r w:rsidRPr="00BB4472">
        <w:rPr>
          <w:rFonts w:eastAsia="仿宋_GB2312"/>
          <w:sz w:val="32"/>
          <w:szCs w:val="32"/>
        </w:rPr>
        <w:t>（</w:t>
      </w:r>
      <w:r w:rsidRPr="00BB4472">
        <w:rPr>
          <w:rFonts w:eastAsia="仿宋_GB2312"/>
          <w:sz w:val="32"/>
          <w:szCs w:val="32"/>
        </w:rPr>
        <w:t>1</w:t>
      </w:r>
      <w:r w:rsidRPr="00BB4472">
        <w:rPr>
          <w:rFonts w:eastAsia="仿宋_GB2312"/>
          <w:sz w:val="32"/>
          <w:szCs w:val="32"/>
        </w:rPr>
        <w:t>）详细描述评价过程中评价方案的执行情况，如具体样本选择情况、试验基本过程等。</w:t>
      </w:r>
    </w:p>
    <w:p w:rsidR="00031368" w:rsidRPr="00BB4472" w:rsidRDefault="00031368" w:rsidP="00031368">
      <w:pPr>
        <w:ind w:firstLineChars="200" w:firstLine="640"/>
        <w:rPr>
          <w:rFonts w:eastAsia="仿宋_GB2312"/>
          <w:sz w:val="32"/>
          <w:szCs w:val="32"/>
        </w:rPr>
      </w:pPr>
      <w:r w:rsidRPr="00BB4472">
        <w:rPr>
          <w:rFonts w:eastAsia="仿宋_GB2312"/>
          <w:sz w:val="32"/>
          <w:szCs w:val="32"/>
        </w:rPr>
        <w:t>（</w:t>
      </w:r>
      <w:r w:rsidRPr="00BB4472">
        <w:rPr>
          <w:rFonts w:eastAsia="仿宋_GB2312"/>
          <w:sz w:val="32"/>
          <w:szCs w:val="32"/>
        </w:rPr>
        <w:t>2</w:t>
      </w:r>
      <w:r w:rsidRPr="00BB4472">
        <w:rPr>
          <w:rFonts w:eastAsia="仿宋_GB2312"/>
          <w:sz w:val="32"/>
          <w:szCs w:val="32"/>
        </w:rPr>
        <w:t>）试验数据统计结果。</w:t>
      </w:r>
    </w:p>
    <w:p w:rsidR="00031368" w:rsidRPr="00BB4472" w:rsidRDefault="00031368" w:rsidP="00031368">
      <w:pPr>
        <w:ind w:firstLineChars="200" w:firstLine="640"/>
        <w:rPr>
          <w:rFonts w:eastAsia="仿宋_GB2312"/>
          <w:sz w:val="32"/>
          <w:szCs w:val="32"/>
        </w:rPr>
      </w:pPr>
      <w:r w:rsidRPr="00BB4472">
        <w:rPr>
          <w:rFonts w:eastAsia="仿宋_GB2312"/>
          <w:sz w:val="32"/>
          <w:szCs w:val="32"/>
        </w:rPr>
        <w:t>（</w:t>
      </w:r>
      <w:r w:rsidRPr="00BB4472">
        <w:rPr>
          <w:rFonts w:eastAsia="仿宋_GB2312"/>
          <w:sz w:val="32"/>
          <w:szCs w:val="32"/>
        </w:rPr>
        <w:t>3</w:t>
      </w:r>
      <w:r w:rsidRPr="00BB4472">
        <w:rPr>
          <w:rFonts w:eastAsia="仿宋_GB2312"/>
          <w:sz w:val="32"/>
          <w:szCs w:val="32"/>
        </w:rPr>
        <w:t>）根据试验结果、人群分布、疾病分布、干扰样本、等内容对试验数据进行统计分析。</w:t>
      </w:r>
    </w:p>
    <w:p w:rsidR="00031368" w:rsidRPr="00BB4472" w:rsidRDefault="00031368" w:rsidP="00031368">
      <w:pPr>
        <w:ind w:firstLineChars="200" w:firstLine="640"/>
        <w:rPr>
          <w:rFonts w:eastAsia="仿宋_GB2312"/>
          <w:sz w:val="32"/>
          <w:szCs w:val="32"/>
        </w:rPr>
      </w:pPr>
      <w:r w:rsidRPr="00BB4472">
        <w:rPr>
          <w:rFonts w:eastAsia="仿宋_GB2312"/>
          <w:sz w:val="32"/>
          <w:szCs w:val="32"/>
        </w:rPr>
        <w:t>（</w:t>
      </w:r>
      <w:r w:rsidRPr="00BB4472">
        <w:rPr>
          <w:rFonts w:eastAsia="仿宋_GB2312"/>
          <w:sz w:val="32"/>
          <w:szCs w:val="32"/>
        </w:rPr>
        <w:t>4</w:t>
      </w:r>
      <w:r w:rsidRPr="00BB4472">
        <w:rPr>
          <w:rFonts w:eastAsia="仿宋_GB2312"/>
          <w:sz w:val="32"/>
          <w:szCs w:val="32"/>
        </w:rPr>
        <w:t>）对于比较研究试验中测定结果不符的样本，应采用合理的方法进行复核，以便对临床试验结果进行分析。如无需复核，应详细说明理由。</w:t>
      </w:r>
    </w:p>
    <w:p w:rsidR="00031368" w:rsidRPr="00BB4472" w:rsidRDefault="00031368" w:rsidP="00031368">
      <w:pPr>
        <w:ind w:firstLineChars="200" w:firstLine="640"/>
        <w:rPr>
          <w:rFonts w:eastAsia="仿宋_GB2312"/>
          <w:sz w:val="32"/>
          <w:szCs w:val="32"/>
        </w:rPr>
      </w:pPr>
      <w:r w:rsidRPr="00BB4472">
        <w:rPr>
          <w:rFonts w:eastAsia="仿宋_GB2312"/>
          <w:sz w:val="32"/>
          <w:szCs w:val="32"/>
        </w:rPr>
        <w:t>（</w:t>
      </w:r>
      <w:r w:rsidRPr="00BB4472">
        <w:rPr>
          <w:rFonts w:eastAsia="仿宋_GB2312"/>
          <w:sz w:val="32"/>
          <w:szCs w:val="32"/>
        </w:rPr>
        <w:t>5</w:t>
      </w:r>
      <w:r w:rsidRPr="00BB4472">
        <w:rPr>
          <w:rFonts w:eastAsia="仿宋_GB2312"/>
          <w:sz w:val="32"/>
          <w:szCs w:val="32"/>
        </w:rPr>
        <w:t>）试验结论。</w:t>
      </w:r>
    </w:p>
    <w:p w:rsidR="00031368" w:rsidRPr="00BB4472" w:rsidRDefault="00031368" w:rsidP="00031368">
      <w:pPr>
        <w:ind w:firstLineChars="200" w:firstLine="640"/>
        <w:rPr>
          <w:rFonts w:eastAsia="仿宋_GB2312"/>
          <w:sz w:val="32"/>
          <w:szCs w:val="32"/>
        </w:rPr>
      </w:pPr>
      <w:r w:rsidRPr="00BB4472">
        <w:rPr>
          <w:rFonts w:eastAsia="仿宋_GB2312"/>
          <w:sz w:val="32"/>
          <w:szCs w:val="32"/>
        </w:rPr>
        <w:t>5.</w:t>
      </w:r>
      <w:r w:rsidRPr="00BB4472">
        <w:rPr>
          <w:rFonts w:eastAsia="仿宋_GB2312"/>
          <w:sz w:val="32"/>
          <w:szCs w:val="32"/>
        </w:rPr>
        <w:t>评价数据表</w:t>
      </w:r>
    </w:p>
    <w:p w:rsidR="00031368" w:rsidRPr="00BB4472" w:rsidRDefault="00031368" w:rsidP="00031368">
      <w:pPr>
        <w:ind w:firstLineChars="200" w:firstLine="640"/>
        <w:rPr>
          <w:rFonts w:eastAsia="仿宋_GB2312"/>
          <w:sz w:val="32"/>
          <w:szCs w:val="32"/>
        </w:rPr>
      </w:pPr>
      <w:r w:rsidRPr="00BB4472">
        <w:rPr>
          <w:rFonts w:eastAsia="仿宋_GB2312"/>
          <w:sz w:val="32"/>
          <w:szCs w:val="32"/>
        </w:rPr>
        <w:t>应至少包括以下内容：样本编号、年龄、性别、试验用试剂检测结果、对比试剂检测结果、复核试验结果（如有）、临床诊断信息（包括干扰样本信息）等。</w:t>
      </w:r>
    </w:p>
    <w:p w:rsidR="00031368" w:rsidRPr="00BB4472" w:rsidRDefault="00031368" w:rsidP="00031368">
      <w:pPr>
        <w:ind w:firstLineChars="200" w:firstLine="640"/>
        <w:rPr>
          <w:rFonts w:eastAsia="仿宋_GB2312"/>
          <w:sz w:val="32"/>
          <w:szCs w:val="32"/>
        </w:rPr>
      </w:pPr>
      <w:r w:rsidRPr="00BB4472">
        <w:rPr>
          <w:rFonts w:eastAsia="仿宋_GB2312"/>
          <w:sz w:val="32"/>
          <w:szCs w:val="32"/>
        </w:rPr>
        <w:t>6.</w:t>
      </w:r>
      <w:r w:rsidRPr="00BB4472">
        <w:rPr>
          <w:rFonts w:eastAsia="仿宋_GB2312"/>
          <w:sz w:val="32"/>
          <w:szCs w:val="32"/>
        </w:rPr>
        <w:t>提供试验用产品临床使用情况的相关文献。</w:t>
      </w:r>
    </w:p>
    <w:p w:rsidR="00031368" w:rsidRPr="00A96F34" w:rsidRDefault="00031368" w:rsidP="00031368">
      <w:pPr>
        <w:ind w:firstLineChars="200" w:firstLine="640"/>
        <w:rPr>
          <w:rFonts w:ascii="仿宋_GB2312" w:eastAsia="仿宋_GB2312"/>
          <w:sz w:val="32"/>
          <w:szCs w:val="32"/>
        </w:rPr>
      </w:pPr>
      <w:r w:rsidRPr="00BB4472">
        <w:rPr>
          <w:rFonts w:eastAsia="仿宋_GB2312"/>
          <w:sz w:val="32"/>
          <w:szCs w:val="32"/>
        </w:rPr>
        <w:lastRenderedPageBreak/>
        <w:t>7.</w:t>
      </w:r>
      <w:r w:rsidRPr="00BB4472">
        <w:rPr>
          <w:rFonts w:eastAsia="仿宋_GB2312"/>
          <w:sz w:val="32"/>
          <w:szCs w:val="32"/>
        </w:rPr>
        <w:t>明确评价资料保存地点为企业自行保管。</w:t>
      </w:r>
    </w:p>
    <w:p w:rsidR="00031368" w:rsidRPr="00A96F34" w:rsidRDefault="00031368" w:rsidP="00031368">
      <w:pPr>
        <w:ind w:firstLineChars="200" w:firstLine="640"/>
        <w:rPr>
          <w:rFonts w:ascii="黑体" w:eastAsia="黑体" w:hAnsi="黑体"/>
          <w:sz w:val="32"/>
          <w:szCs w:val="32"/>
        </w:rPr>
      </w:pPr>
      <w:r w:rsidRPr="00A96F34">
        <w:rPr>
          <w:rFonts w:ascii="黑体" w:eastAsia="黑体" w:hAnsi="黑体" w:cs="黑体" w:hint="eastAsia"/>
          <w:sz w:val="32"/>
          <w:szCs w:val="32"/>
        </w:rPr>
        <w:t>四、需注意的问题</w:t>
      </w:r>
    </w:p>
    <w:p w:rsidR="00031368" w:rsidRPr="00BB4472" w:rsidRDefault="00031368" w:rsidP="00031368">
      <w:pPr>
        <w:ind w:firstLineChars="200" w:firstLine="640"/>
        <w:rPr>
          <w:rFonts w:eastAsia="仿宋_GB2312"/>
          <w:sz w:val="32"/>
          <w:szCs w:val="32"/>
        </w:rPr>
      </w:pPr>
      <w:r w:rsidRPr="00BB4472">
        <w:rPr>
          <w:rFonts w:eastAsia="仿宋_GB2312"/>
          <w:sz w:val="32"/>
          <w:szCs w:val="32"/>
        </w:rPr>
        <w:t>1.</w:t>
      </w:r>
      <w:r w:rsidRPr="00BB4472">
        <w:rPr>
          <w:rFonts w:eastAsia="仿宋_GB2312"/>
          <w:sz w:val="32"/>
          <w:szCs w:val="32"/>
        </w:rPr>
        <w:t>评价用样本应具有可追溯性。</w:t>
      </w:r>
    </w:p>
    <w:p w:rsidR="00031368" w:rsidRPr="00BB4472" w:rsidRDefault="00031368" w:rsidP="00031368">
      <w:pPr>
        <w:ind w:firstLine="645"/>
        <w:rPr>
          <w:rFonts w:eastAsia="仿宋_GB2312"/>
          <w:sz w:val="32"/>
          <w:szCs w:val="32"/>
        </w:rPr>
      </w:pPr>
      <w:r w:rsidRPr="00BB4472">
        <w:rPr>
          <w:rFonts w:eastAsia="仿宋_GB2312"/>
          <w:sz w:val="32"/>
          <w:szCs w:val="32"/>
        </w:rPr>
        <w:t>评价用样本原始资料中应至少包括以下信息：患者样本来源、唯一且可追溯的编号、年龄、性别、科室、临床明确诊断信息、治疗跟踪信息（如有）等内容。</w:t>
      </w:r>
    </w:p>
    <w:p w:rsidR="00031368" w:rsidRPr="00BB4472" w:rsidRDefault="00031368" w:rsidP="00031368">
      <w:pPr>
        <w:ind w:firstLine="645"/>
        <w:rPr>
          <w:rFonts w:eastAsia="仿宋_GB2312"/>
          <w:sz w:val="32"/>
          <w:szCs w:val="32"/>
        </w:rPr>
      </w:pPr>
      <w:r w:rsidRPr="00BB4472">
        <w:rPr>
          <w:rFonts w:eastAsia="仿宋_GB2312"/>
          <w:sz w:val="32"/>
          <w:szCs w:val="32"/>
        </w:rPr>
        <w:t>2.</w:t>
      </w:r>
      <w:r w:rsidRPr="00BB4472">
        <w:rPr>
          <w:rFonts w:eastAsia="仿宋_GB2312"/>
          <w:sz w:val="32"/>
          <w:szCs w:val="32"/>
        </w:rPr>
        <w:t>注册变更如涉及临床评价应按本要求执行。</w:t>
      </w:r>
    </w:p>
    <w:p w:rsidR="00031368" w:rsidRPr="00BB4472" w:rsidRDefault="00031368" w:rsidP="00031368">
      <w:pPr>
        <w:ind w:firstLineChars="200" w:firstLine="640"/>
        <w:rPr>
          <w:rFonts w:eastAsia="仿宋_GB2312"/>
          <w:sz w:val="32"/>
          <w:szCs w:val="32"/>
        </w:rPr>
      </w:pPr>
      <w:r w:rsidRPr="00BB4472">
        <w:rPr>
          <w:rFonts w:eastAsia="仿宋_GB2312"/>
          <w:sz w:val="32"/>
          <w:szCs w:val="32"/>
        </w:rPr>
        <w:t>3.</w:t>
      </w:r>
      <w:r w:rsidRPr="00BB4472">
        <w:rPr>
          <w:rFonts w:eastAsia="仿宋_GB2312"/>
          <w:sz w:val="32"/>
          <w:szCs w:val="32"/>
        </w:rPr>
        <w:t>申请人如无法按上述要求进行临床评价，也可选择临床试验的方式进行临床评价。</w:t>
      </w:r>
    </w:p>
    <w:p w:rsidR="00387D74" w:rsidRPr="00031368" w:rsidRDefault="00387D74"/>
    <w:sectPr w:rsidR="00387D74" w:rsidRPr="00031368" w:rsidSect="00BB4472">
      <w:footerReference w:type="even" r:id="rId8"/>
      <w:footerReference w:type="default" r:id="rId9"/>
      <w:pgSz w:w="11906" w:h="16838"/>
      <w:pgMar w:top="1928" w:right="1531" w:bottom="1701" w:left="153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B1B" w:rsidRDefault="00426B1B" w:rsidP="00031368">
      <w:r>
        <w:separator/>
      </w:r>
    </w:p>
  </w:endnote>
  <w:endnote w:type="continuationSeparator" w:id="1">
    <w:p w:rsidR="00426B1B" w:rsidRDefault="00426B1B" w:rsidP="00031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CF" w:rsidRPr="00BB4472" w:rsidRDefault="00DC3BB9">
    <w:pPr>
      <w:pStyle w:val="a4"/>
      <w:rPr>
        <w:sz w:val="28"/>
        <w:szCs w:val="28"/>
      </w:rPr>
    </w:pPr>
    <w:r w:rsidRPr="00BB4472">
      <w:rPr>
        <w:rFonts w:hint="eastAsia"/>
        <w:color w:val="FFFFFF"/>
        <w:sz w:val="28"/>
        <w:szCs w:val="28"/>
      </w:rPr>
      <w:t>—</w:t>
    </w:r>
    <w:r w:rsidRPr="00BB4472">
      <w:rPr>
        <w:rFonts w:hint="eastAsia"/>
        <w:sz w:val="28"/>
        <w:szCs w:val="28"/>
      </w:rPr>
      <w:t>—</w:t>
    </w:r>
    <w:r w:rsidR="00527BFD" w:rsidRPr="00BB4472">
      <w:rPr>
        <w:sz w:val="28"/>
        <w:szCs w:val="28"/>
      </w:rPr>
      <w:fldChar w:fldCharType="begin"/>
    </w:r>
    <w:r w:rsidRPr="00BB4472">
      <w:rPr>
        <w:sz w:val="28"/>
        <w:szCs w:val="28"/>
      </w:rPr>
      <w:instrText>PAGE   \* MERGEFORMAT</w:instrText>
    </w:r>
    <w:r w:rsidR="00527BFD" w:rsidRPr="00BB4472">
      <w:rPr>
        <w:sz w:val="28"/>
        <w:szCs w:val="28"/>
      </w:rPr>
      <w:fldChar w:fldCharType="separate"/>
    </w:r>
    <w:r w:rsidRPr="004614FD">
      <w:rPr>
        <w:noProof/>
        <w:sz w:val="28"/>
        <w:szCs w:val="28"/>
        <w:lang w:val="zh-CN"/>
      </w:rPr>
      <w:t>14</w:t>
    </w:r>
    <w:r w:rsidR="00527BFD" w:rsidRPr="00BB4472">
      <w:rPr>
        <w:sz w:val="28"/>
        <w:szCs w:val="28"/>
      </w:rPr>
      <w:fldChar w:fldCharType="end"/>
    </w:r>
    <w:r w:rsidRPr="00BB4472">
      <w:rPr>
        <w:rFonts w:hint="eastAsia"/>
        <w:sz w:val="28"/>
        <w:szCs w:val="28"/>
      </w:rPr>
      <w:t>—</w:t>
    </w:r>
  </w:p>
  <w:p w:rsidR="002E67B2" w:rsidRDefault="00426B1B" w:rsidP="002E67B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CF" w:rsidRPr="00BB4472" w:rsidRDefault="00DC3BB9" w:rsidP="00BB4472">
    <w:pPr>
      <w:pStyle w:val="a4"/>
      <w:wordWrap w:val="0"/>
      <w:jc w:val="right"/>
      <w:rPr>
        <w:sz w:val="28"/>
        <w:szCs w:val="28"/>
      </w:rPr>
    </w:pPr>
    <w:r w:rsidRPr="00BB4472">
      <w:rPr>
        <w:rFonts w:hint="eastAsia"/>
        <w:sz w:val="28"/>
        <w:szCs w:val="28"/>
      </w:rPr>
      <w:t>—</w:t>
    </w:r>
    <w:r w:rsidR="00527BFD" w:rsidRPr="00BB4472">
      <w:rPr>
        <w:sz w:val="28"/>
        <w:szCs w:val="28"/>
      </w:rPr>
      <w:fldChar w:fldCharType="begin"/>
    </w:r>
    <w:r w:rsidRPr="00BB4472">
      <w:rPr>
        <w:sz w:val="28"/>
        <w:szCs w:val="28"/>
      </w:rPr>
      <w:instrText>PAGE   \* MERGEFORMAT</w:instrText>
    </w:r>
    <w:r w:rsidR="00527BFD" w:rsidRPr="00BB4472">
      <w:rPr>
        <w:sz w:val="28"/>
        <w:szCs w:val="28"/>
      </w:rPr>
      <w:fldChar w:fldCharType="separate"/>
    </w:r>
    <w:r w:rsidR="008A4898" w:rsidRPr="008A4898">
      <w:rPr>
        <w:noProof/>
        <w:sz w:val="28"/>
        <w:szCs w:val="28"/>
        <w:lang w:val="zh-CN"/>
      </w:rPr>
      <w:t>4</w:t>
    </w:r>
    <w:r w:rsidR="00527BFD" w:rsidRPr="00BB4472">
      <w:rPr>
        <w:sz w:val="28"/>
        <w:szCs w:val="28"/>
      </w:rPr>
      <w:fldChar w:fldCharType="end"/>
    </w:r>
    <w:r w:rsidRPr="00BB4472">
      <w:rPr>
        <w:rFonts w:hint="eastAsia"/>
        <w:sz w:val="28"/>
        <w:szCs w:val="28"/>
      </w:rPr>
      <w:t>—</w:t>
    </w:r>
    <w:r w:rsidRPr="00BB4472">
      <w:rPr>
        <w:rFonts w:hint="eastAsia"/>
        <w:color w:val="FFFFFF"/>
        <w:sz w:val="28"/>
        <w:szCs w:val="28"/>
      </w:rPr>
      <w:t>—</w:t>
    </w:r>
  </w:p>
  <w:p w:rsidR="002E67B2" w:rsidRDefault="00426B1B" w:rsidP="002E67B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B1B" w:rsidRDefault="00426B1B" w:rsidP="00031368">
      <w:r>
        <w:separator/>
      </w:r>
    </w:p>
  </w:footnote>
  <w:footnote w:type="continuationSeparator" w:id="1">
    <w:p w:rsidR="00426B1B" w:rsidRDefault="00426B1B" w:rsidP="000313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E300E"/>
    <w:multiLevelType w:val="hybridMultilevel"/>
    <w:tmpl w:val="C8C0E4CC"/>
    <w:lvl w:ilvl="0" w:tplc="7D34B27C">
      <w:start w:val="2"/>
      <w:numFmt w:val="japaneseCounting"/>
      <w:suff w:val="nothing"/>
      <w:lvlText w:val="%1、"/>
      <w:lvlJc w:val="left"/>
      <w:pPr>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7F66"/>
    <w:rsid w:val="00011A91"/>
    <w:rsid w:val="00031368"/>
    <w:rsid w:val="00387D74"/>
    <w:rsid w:val="00426B1B"/>
    <w:rsid w:val="00527BFD"/>
    <w:rsid w:val="008A4898"/>
    <w:rsid w:val="008A7F66"/>
    <w:rsid w:val="009931A3"/>
    <w:rsid w:val="00AB5DCA"/>
    <w:rsid w:val="00DC3B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3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13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1368"/>
    <w:rPr>
      <w:sz w:val="18"/>
      <w:szCs w:val="18"/>
    </w:rPr>
  </w:style>
  <w:style w:type="paragraph" w:styleId="a4">
    <w:name w:val="footer"/>
    <w:basedOn w:val="a"/>
    <w:link w:val="Char0"/>
    <w:uiPriority w:val="99"/>
    <w:unhideWhenUsed/>
    <w:rsid w:val="00031368"/>
    <w:pPr>
      <w:tabs>
        <w:tab w:val="center" w:pos="4153"/>
        <w:tab w:val="right" w:pos="8306"/>
      </w:tabs>
      <w:snapToGrid w:val="0"/>
      <w:jc w:val="left"/>
    </w:pPr>
    <w:rPr>
      <w:sz w:val="18"/>
      <w:szCs w:val="18"/>
    </w:rPr>
  </w:style>
  <w:style w:type="character" w:customStyle="1" w:styleId="Char0">
    <w:name w:val="页脚 Char"/>
    <w:basedOn w:val="a0"/>
    <w:link w:val="a4"/>
    <w:uiPriority w:val="99"/>
    <w:rsid w:val="000313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3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13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1368"/>
    <w:rPr>
      <w:sz w:val="18"/>
      <w:szCs w:val="18"/>
    </w:rPr>
  </w:style>
  <w:style w:type="paragraph" w:styleId="a4">
    <w:name w:val="footer"/>
    <w:basedOn w:val="a"/>
    <w:link w:val="Char0"/>
    <w:uiPriority w:val="99"/>
    <w:unhideWhenUsed/>
    <w:rsid w:val="00031368"/>
    <w:pPr>
      <w:tabs>
        <w:tab w:val="center" w:pos="4153"/>
        <w:tab w:val="right" w:pos="8306"/>
      </w:tabs>
      <w:snapToGrid w:val="0"/>
      <w:jc w:val="left"/>
    </w:pPr>
    <w:rPr>
      <w:sz w:val="18"/>
      <w:szCs w:val="18"/>
    </w:rPr>
  </w:style>
  <w:style w:type="character" w:customStyle="1" w:styleId="Char0">
    <w:name w:val="页脚 Char"/>
    <w:basedOn w:val="a0"/>
    <w:link w:val="a4"/>
    <w:uiPriority w:val="99"/>
    <w:rsid w:val="0003136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0.9.0.2:9080/oa/jsp/dcwork/workflow/cform/render/pcformrender.jsp?taskType=1&amp;assignmentId=8a89808b5c01646e015c2f40f5652606&amp;internalId=8a89808b5c01646e015c2f40f5652606&amp;procDefUniqueId=402881ef42f112cb0142f1652d3101ec&amp;actDefUniqueId=ff80808142f3f7200142f9f80f44184e&amp;actDefId=act13&amp;assignmentId=8a89808b5c01646e015c2f40f5652606&amp;backUrl=jsp/dcwork/portal/oaindex.jsp&amp;sucessfulReturn=jsp/dcwork/portal/oaindex.jsp&amp;formId=SiFaHanChuLiDan&amp;formDataId=DCWORK2017_000047493&amp;formType=cfor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287</Words>
  <Characters>1637</Characters>
  <Application>Microsoft Office Word</Application>
  <DocSecurity>0</DocSecurity>
  <Lines>13</Lines>
  <Paragraphs>3</Paragraphs>
  <ScaleCrop>false</ScaleCrop>
  <Company>CFDA</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2</cp:revision>
  <dcterms:created xsi:type="dcterms:W3CDTF">2017-05-24T09:59:00Z</dcterms:created>
  <dcterms:modified xsi:type="dcterms:W3CDTF">2017-05-24T09:59:00Z</dcterms:modified>
</cp:coreProperties>
</file>