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  <w:r>
        <w:rPr>
          <w:sz w:val="24"/>
          <w:szCs w:val="24"/>
          <w:bdr w:val="none" w:color="auto" w:sz="0" w:space="0"/>
        </w:rPr>
        <w:br w:type="page"/>
      </w:r>
      <w:r>
        <w:rPr>
          <w:rStyle w:val="4"/>
          <w:sz w:val="24"/>
          <w:szCs w:val="24"/>
          <w:bdr w:val="none" w:color="auto" w:sz="0" w:space="0"/>
        </w:rPr>
        <w:t>附4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</w:pPr>
      <w:bookmarkStart w:id="0" w:name="_GoBack"/>
      <w:r>
        <w:rPr>
          <w:sz w:val="27"/>
          <w:szCs w:val="27"/>
          <w:bdr w:val="none" w:color="auto" w:sz="0" w:space="0"/>
        </w:rPr>
        <w:t>沟通交流会议纪要模板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会议类型：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召开日期和时间：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会议地点：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受理号（如有）</w:t>
      </w:r>
      <w:r>
        <w:rPr>
          <w:rStyle w:val="4"/>
          <w:sz w:val="24"/>
          <w:szCs w:val="24"/>
          <w:bdr w:val="none" w:color="auto" w:sz="0" w:space="0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产品名称：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适用范围（预期用途）：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主持人：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记录人：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参会人员：包括申请人和器审中心全部参会人员名单。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正文部分：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1.会议目的：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2.会议背景：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3.会议讨论问题及结果：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此会议纪要基于现有认知，仅作为审评的参考，随着科学研究的发展和法规、相关标准、指导原则等的制修订，相应要求可能随之改变，以最新的法规、相关标准和指导原则要求为准。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  <w:rPr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45"/>
      </w:pPr>
      <w:r>
        <w:rPr>
          <w:sz w:val="24"/>
          <w:szCs w:val="24"/>
          <w:bdr w:val="none" w:color="auto" w:sz="0" w:space="0"/>
        </w:rPr>
        <w:t>4.双方签字：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right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right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2017年2月3日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</w:pPr>
      <w:r>
        <w:rPr>
          <w:sz w:val="24"/>
          <w:szCs w:val="24"/>
          <w:bdr w:val="none" w:color="auto" w:sz="0" w:space="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A5B3B"/>
    <w:rsid w:val="665A5B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2017-02-08T07:20:00Z</dcterms:created>
  <dc:creator>lenovo</dc:creator>
  <cp:lastModifiedBy>lenovo</cp:lastModifiedBy>
  <dcterms:modified xsi:type="dcterms:W3CDTF">2017-02-08T07:22:26Z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