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64" w:rsidRDefault="00CA3D64" w:rsidP="00CA3D64">
      <w:pPr>
        <w:spacing w:line="590" w:lineRule="exact"/>
        <w:rPr>
          <w:rFonts w:ascii="方正仿宋_GBK" w:eastAsia="方正仿宋_GBK"/>
          <w:sz w:val="32"/>
          <w:szCs w:val="32"/>
        </w:rPr>
      </w:pPr>
      <w:r>
        <w:rPr>
          <w:rFonts w:ascii="方正仿宋_GBK" w:eastAsia="方正仿宋_GBK" w:hint="eastAsia"/>
          <w:sz w:val="32"/>
          <w:szCs w:val="32"/>
        </w:rPr>
        <w:t>附件2</w:t>
      </w:r>
    </w:p>
    <w:p w:rsidR="00CA3D64" w:rsidRDefault="00CA3D64" w:rsidP="00CA3D64">
      <w:pPr>
        <w:spacing w:line="590" w:lineRule="exact"/>
        <w:jc w:val="center"/>
        <w:rPr>
          <w:rFonts w:ascii="方正小标宋_GBK" w:eastAsia="方正小标宋_GBK"/>
          <w:sz w:val="44"/>
          <w:szCs w:val="44"/>
        </w:rPr>
      </w:pPr>
      <w:r>
        <w:rPr>
          <w:rFonts w:ascii="方正小标宋_GBK" w:eastAsia="方正小标宋_GBK" w:hint="eastAsia"/>
          <w:sz w:val="44"/>
          <w:szCs w:val="44"/>
        </w:rPr>
        <w:t>药品注册收费实施细则（试行）</w:t>
      </w:r>
    </w:p>
    <w:p w:rsidR="00CA3D64" w:rsidRDefault="00CA3D64" w:rsidP="00CA3D64">
      <w:pPr>
        <w:spacing w:line="600" w:lineRule="exact"/>
        <w:ind w:firstLineChars="177" w:firstLine="566"/>
        <w:rPr>
          <w:rFonts w:ascii="方正仿宋_GBK" w:eastAsia="方正仿宋_GBK"/>
          <w:sz w:val="32"/>
          <w:szCs w:val="32"/>
        </w:rPr>
      </w:pPr>
    </w:p>
    <w:p w:rsidR="00CA3D64" w:rsidRDefault="00CA3D64" w:rsidP="00CA3D64">
      <w:pPr>
        <w:spacing w:line="600" w:lineRule="exact"/>
        <w:ind w:firstLineChars="177" w:firstLine="566"/>
        <w:rPr>
          <w:rFonts w:ascii="方正仿宋_GBK" w:eastAsia="方正仿宋_GBK"/>
          <w:sz w:val="32"/>
          <w:szCs w:val="32"/>
        </w:rPr>
      </w:pPr>
      <w:r>
        <w:rPr>
          <w:rFonts w:ascii="方正仿宋_GBK" w:eastAsia="方正仿宋_GBK" w:hint="eastAsia"/>
          <w:sz w:val="32"/>
          <w:szCs w:val="32"/>
        </w:rPr>
        <w:t>依据《药品注册管理办法》、《江苏省财政厅、江苏省物价局关于重新发布我省食品药品监督管理部门行政事业性收费项目的通知》（苏财综〔2016〕108号）和《江苏省物价局 江苏省财政厅转发国家发展改革委 财政部关于印发药品、医疗器械产品注册收费标准管理办法的通知》（苏价医〔2016〕227号）等有关规定，制定本实施细则。</w:t>
      </w:r>
    </w:p>
    <w:p w:rsidR="00CA3D64" w:rsidRDefault="00CA3D64" w:rsidP="00CA3D64">
      <w:pPr>
        <w:spacing w:line="600" w:lineRule="exact"/>
        <w:ind w:leftChars="150" w:left="315" w:firstLineChars="128" w:firstLine="410"/>
        <w:rPr>
          <w:rFonts w:eastAsia="黑体"/>
          <w:sz w:val="32"/>
          <w:szCs w:val="32"/>
        </w:rPr>
      </w:pPr>
      <w:r>
        <w:rPr>
          <w:rFonts w:eastAsia="黑体" w:hint="eastAsia"/>
          <w:sz w:val="32"/>
          <w:szCs w:val="32"/>
        </w:rPr>
        <w:t>一、药品注册费缴费程序</w:t>
      </w:r>
    </w:p>
    <w:p w:rsidR="00CA3D64" w:rsidRDefault="00CA3D64" w:rsidP="00CA3D64">
      <w:pPr>
        <w:spacing w:line="600" w:lineRule="exact"/>
        <w:ind w:firstLineChars="150" w:firstLine="480"/>
        <w:rPr>
          <w:rFonts w:ascii="方正仿宋_GBK" w:eastAsia="方正仿宋_GBK"/>
          <w:sz w:val="32"/>
          <w:szCs w:val="32"/>
        </w:rPr>
      </w:pPr>
      <w:r>
        <w:rPr>
          <w:rFonts w:ascii="方正仿宋_GBK" w:eastAsia="方正仿宋_GBK" w:hint="eastAsia"/>
          <w:sz w:val="32"/>
          <w:szCs w:val="32"/>
        </w:rPr>
        <w:t>（一）由江苏省食品药品监督管理局批准的药品补充申请的，注册申请人向江苏省食品药品监督管理局提出申请，申请受理后出具《药品注册审批缴费通知书》，注册申请人按要求缴纳。</w:t>
      </w:r>
    </w:p>
    <w:p w:rsidR="00CA3D64" w:rsidRDefault="00CA3D64" w:rsidP="00CA3D64">
      <w:pPr>
        <w:spacing w:line="600" w:lineRule="exact"/>
        <w:ind w:firstLineChars="150" w:firstLine="480"/>
        <w:rPr>
          <w:rFonts w:ascii="方正仿宋_GBK" w:eastAsia="方正仿宋_GBK"/>
          <w:sz w:val="32"/>
          <w:szCs w:val="32"/>
        </w:rPr>
      </w:pPr>
      <w:r>
        <w:rPr>
          <w:rFonts w:ascii="方正仿宋_GBK" w:eastAsia="方正仿宋_GBK" w:hint="eastAsia"/>
          <w:sz w:val="32"/>
          <w:szCs w:val="32"/>
        </w:rPr>
        <w:t>（二）国产药品再注册申请</w:t>
      </w:r>
    </w:p>
    <w:p w:rsidR="00CA3D64" w:rsidRDefault="00CA3D64" w:rsidP="00CA3D6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注册申请人向江苏省食品药品监督管理局提出申请，申请受理后出具《药品注册审批缴费通知书》，注册申请人按要求缴纳。</w:t>
      </w:r>
    </w:p>
    <w:p w:rsidR="00CA3D64" w:rsidRDefault="00CA3D64" w:rsidP="00CA3D64">
      <w:pPr>
        <w:spacing w:line="600" w:lineRule="exact"/>
        <w:ind w:firstLineChars="225" w:firstLine="720"/>
        <w:rPr>
          <w:rFonts w:eastAsia="黑体"/>
          <w:sz w:val="32"/>
          <w:szCs w:val="32"/>
        </w:rPr>
      </w:pPr>
      <w:r>
        <w:rPr>
          <w:rFonts w:eastAsia="黑体" w:hint="eastAsia"/>
          <w:sz w:val="32"/>
          <w:szCs w:val="32"/>
        </w:rPr>
        <w:t>二、药品注册费缴费说明</w:t>
      </w:r>
    </w:p>
    <w:p w:rsidR="00CA3D64" w:rsidRDefault="00CA3D64" w:rsidP="00CA3D64">
      <w:pPr>
        <w:spacing w:line="600" w:lineRule="exact"/>
        <w:ind w:firstLineChars="177" w:firstLine="566"/>
        <w:rPr>
          <w:rFonts w:ascii="方正仿宋_GBK" w:eastAsia="方正仿宋_GBK" w:cs="方正仿宋_GBK"/>
          <w:sz w:val="32"/>
          <w:szCs w:val="32"/>
        </w:rPr>
      </w:pPr>
      <w:r>
        <w:rPr>
          <w:rFonts w:ascii="方正仿宋_GBK" w:eastAsia="方正仿宋_GBK" w:hint="eastAsia"/>
          <w:sz w:val="32"/>
          <w:szCs w:val="32"/>
        </w:rPr>
        <w:t>（一）</w:t>
      </w:r>
      <w:r>
        <w:rPr>
          <w:rFonts w:ascii="方正仿宋_GBK" w:eastAsia="方正仿宋_GBK" w:cs="方正仿宋_GBK" w:hint="eastAsia"/>
          <w:sz w:val="32"/>
          <w:szCs w:val="32"/>
        </w:rPr>
        <w:t>不改变药品内在质量的补充申请常规项收费</w:t>
      </w:r>
    </w:p>
    <w:p w:rsidR="00CA3D64" w:rsidRDefault="00CA3D64" w:rsidP="00CA3D64">
      <w:pPr>
        <w:spacing w:line="600" w:lineRule="exact"/>
        <w:ind w:firstLineChars="177" w:firstLine="566"/>
        <w:rPr>
          <w:rFonts w:ascii="方正仿宋_GBK" w:eastAsia="方正仿宋_GBK" w:hAnsi="宋体"/>
          <w:sz w:val="32"/>
          <w:szCs w:val="32"/>
        </w:rPr>
      </w:pPr>
      <w:r>
        <w:rPr>
          <w:rFonts w:ascii="方正仿宋_GBK" w:eastAsia="方正仿宋_GBK" w:hAnsi="宋体" w:hint="eastAsia"/>
          <w:sz w:val="32"/>
          <w:szCs w:val="32"/>
        </w:rPr>
        <w:t>1.《药品注册管理办法》“附件4：药品补充申请注册事项及申报资料要求”第29项“其他”（不含改变药品生产地址名称）正常收费。</w:t>
      </w:r>
    </w:p>
    <w:p w:rsidR="00CA3D64" w:rsidRDefault="00CA3D64" w:rsidP="00CA3D64">
      <w:pPr>
        <w:spacing w:line="600" w:lineRule="exact"/>
        <w:ind w:firstLineChars="177" w:firstLine="566"/>
        <w:rPr>
          <w:rFonts w:ascii="方正仿宋_GBK" w:eastAsia="方正仿宋_GBK" w:hAnsi="宋体"/>
          <w:sz w:val="32"/>
          <w:szCs w:val="32"/>
        </w:rPr>
      </w:pPr>
      <w:r>
        <w:rPr>
          <w:rFonts w:ascii="方正仿宋_GBK" w:eastAsia="方正仿宋_GBK" w:hAnsi="宋体" w:hint="eastAsia"/>
          <w:sz w:val="32"/>
          <w:szCs w:val="32"/>
        </w:rPr>
        <w:lastRenderedPageBreak/>
        <w:t>2.《药品注册管理办法》“附件4：药品补充申请注册事项及申报资料要求第19项”中的“改变国内药品生产企业名称”不收费。《药品注册管理办法》“附件4：药品补充申请注册事项及申报资料要求第29项其他”中的“改变药品生产企业地址名称”不收费。</w:t>
      </w:r>
    </w:p>
    <w:p w:rsidR="00CA3D64" w:rsidRDefault="00CA3D64" w:rsidP="00CA3D64">
      <w:pPr>
        <w:spacing w:line="600" w:lineRule="exact"/>
        <w:ind w:firstLineChars="177" w:firstLine="566"/>
        <w:rPr>
          <w:rFonts w:ascii="方正仿宋_GBK" w:eastAsia="方正仿宋_GBK" w:hAnsi="宋体"/>
          <w:sz w:val="32"/>
          <w:szCs w:val="32"/>
        </w:rPr>
      </w:pPr>
      <w:r>
        <w:rPr>
          <w:rFonts w:ascii="方正仿宋_GBK" w:eastAsia="方正仿宋_GBK" w:hint="eastAsia"/>
          <w:sz w:val="32"/>
          <w:szCs w:val="32"/>
        </w:rPr>
        <w:t>（二）</w:t>
      </w:r>
      <w:r>
        <w:rPr>
          <w:rFonts w:ascii="方正仿宋_GBK" w:eastAsia="方正仿宋_GBK" w:cs="方正仿宋_GBK" w:hint="eastAsia"/>
          <w:sz w:val="32"/>
          <w:szCs w:val="32"/>
        </w:rPr>
        <w:t>不改变药品内在质量的需技术审评的补充申请收</w:t>
      </w:r>
      <w:r>
        <w:rPr>
          <w:rFonts w:ascii="方正仿宋_GBK" w:eastAsia="方正仿宋_GBK" w:hAnsi="宋体" w:hint="eastAsia"/>
          <w:sz w:val="32"/>
          <w:szCs w:val="32"/>
        </w:rPr>
        <w:t>费</w:t>
      </w:r>
    </w:p>
    <w:p w:rsidR="00CA3D64" w:rsidRDefault="00CA3D64" w:rsidP="00CA3D64">
      <w:pPr>
        <w:spacing w:line="600" w:lineRule="exact"/>
        <w:ind w:firstLineChars="177" w:firstLine="566"/>
        <w:rPr>
          <w:rFonts w:ascii="方正仿宋_GBK" w:eastAsia="方正仿宋_GBK" w:hAnsi="宋体"/>
          <w:sz w:val="32"/>
          <w:szCs w:val="32"/>
        </w:rPr>
      </w:pPr>
      <w:r>
        <w:rPr>
          <w:rFonts w:ascii="方正仿宋_GBK" w:eastAsia="方正仿宋_GBK" w:hAnsi="宋体" w:hint="eastAsia"/>
          <w:sz w:val="32"/>
          <w:szCs w:val="32"/>
        </w:rPr>
        <w:t>1.《药品注册管理办法》“附件4：药品补充申请注册事项及申报资料要求中第20项－国内药品生产企业内部改变药品生产场地；21项－变更直接接触药品的包装材料或者容器；22项－改变国内生产药品的有效期；第29项－需要技术审评的其他项”正常收费。</w:t>
      </w:r>
    </w:p>
    <w:p w:rsidR="00CA3D64" w:rsidRDefault="00CA3D64" w:rsidP="00CA3D64">
      <w:pPr>
        <w:spacing w:line="600" w:lineRule="exact"/>
        <w:ind w:firstLineChars="177" w:firstLine="566"/>
        <w:rPr>
          <w:rFonts w:ascii="方正仿宋_GBK" w:eastAsia="方正仿宋_GBK" w:hAnsi="宋体"/>
          <w:sz w:val="32"/>
          <w:szCs w:val="32"/>
        </w:rPr>
      </w:pPr>
      <w:r>
        <w:rPr>
          <w:rFonts w:ascii="方正仿宋_GBK" w:eastAsia="方正仿宋_GBK" w:hAnsi="宋体" w:hint="eastAsia"/>
          <w:sz w:val="32"/>
          <w:szCs w:val="32"/>
        </w:rPr>
        <w:t>《药品注册管理办法》“附件4：药品补充申请注册事项及申报资料要求”第20项－国内药品生产企业内部改变药品生产场地，每个剂型第1个品种按收费标准全额收费，后续申报的每个品种按收费标准的20％收费。</w:t>
      </w:r>
    </w:p>
    <w:p w:rsidR="00CA3D64" w:rsidRDefault="00CA3D64" w:rsidP="00CA3D64">
      <w:pPr>
        <w:spacing w:line="600" w:lineRule="exact"/>
        <w:ind w:firstLineChars="177" w:firstLine="566"/>
        <w:rPr>
          <w:rFonts w:ascii="方正仿宋_GBK" w:eastAsia="方正仿宋_GBK" w:hAnsi="宋体"/>
          <w:sz w:val="32"/>
          <w:szCs w:val="32"/>
        </w:rPr>
      </w:pPr>
      <w:r>
        <w:rPr>
          <w:rFonts w:ascii="方正仿宋_GBK" w:eastAsia="方正仿宋_GBK" w:hAnsi="宋体" w:hint="eastAsia"/>
          <w:sz w:val="32"/>
          <w:szCs w:val="32"/>
        </w:rPr>
        <w:t>2.《国家食品药品监督管理局办公室关于加强药用玻璃包装注射剂药品监督管理的通知》（食药监办注</w:t>
      </w:r>
      <w:r>
        <w:rPr>
          <w:rFonts w:ascii="方正仿宋_GBK" w:eastAsia="方正仿宋_GBK" w:hint="eastAsia"/>
          <w:sz w:val="32"/>
          <w:szCs w:val="32"/>
        </w:rPr>
        <w:t>〔2012〕</w:t>
      </w:r>
      <w:r>
        <w:rPr>
          <w:rFonts w:ascii="方正仿宋_GBK" w:eastAsia="方正仿宋_GBK" w:hAnsi="宋体" w:hint="eastAsia"/>
          <w:sz w:val="32"/>
          <w:szCs w:val="32"/>
        </w:rPr>
        <w:t>132号）所列事项正常收费。</w:t>
      </w:r>
    </w:p>
    <w:p w:rsidR="00CA3D64" w:rsidRDefault="00CA3D64" w:rsidP="00CA3D6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（三）注册申请人应当在收到《药品注册审批缴费通知书》后5个工作日内按照要求缴纳注册费，未按要求缴纳的，其注册程序自行中止。</w:t>
      </w:r>
    </w:p>
    <w:p w:rsidR="00CA3D64" w:rsidRDefault="00CA3D64" w:rsidP="00CA3D64">
      <w:pPr>
        <w:spacing w:line="600" w:lineRule="exact"/>
        <w:ind w:firstLineChars="177" w:firstLine="566"/>
        <w:rPr>
          <w:rFonts w:ascii="方正仿宋_GBK" w:eastAsia="方正仿宋_GBK"/>
          <w:color w:val="000000"/>
          <w:sz w:val="32"/>
          <w:szCs w:val="32"/>
        </w:rPr>
      </w:pPr>
      <w:r>
        <w:rPr>
          <w:rFonts w:ascii="方正仿宋_GBK" w:eastAsia="方正仿宋_GBK" w:hint="eastAsia"/>
          <w:color w:val="000000"/>
          <w:sz w:val="32"/>
          <w:szCs w:val="32"/>
        </w:rPr>
        <w:t>（四）注册申请受理后，申请人主动提出撤回注册申请</w:t>
      </w:r>
      <w:r>
        <w:rPr>
          <w:rFonts w:ascii="方正仿宋_GBK" w:eastAsia="方正仿宋_GBK" w:hint="eastAsia"/>
          <w:color w:val="000000"/>
          <w:sz w:val="32"/>
          <w:szCs w:val="32"/>
        </w:rPr>
        <w:lastRenderedPageBreak/>
        <w:t>的</w:t>
      </w:r>
      <w:r>
        <w:rPr>
          <w:rFonts w:ascii="方正仿宋_GBK" w:eastAsia="方正仿宋_GBK" w:hint="eastAsia"/>
          <w:sz w:val="32"/>
          <w:szCs w:val="32"/>
        </w:rPr>
        <w:t>，或江苏省食品药品监督管理局依法做出不予许可决定的，已缴纳的注册费不予退回。再次</w:t>
      </w:r>
      <w:r>
        <w:rPr>
          <w:rFonts w:ascii="方正仿宋_GBK" w:eastAsia="方正仿宋_GBK" w:hint="eastAsia"/>
          <w:color w:val="000000"/>
          <w:sz w:val="32"/>
          <w:szCs w:val="32"/>
        </w:rPr>
        <w:t>提出注册申请的，应当重新缴纳费用。</w:t>
      </w:r>
    </w:p>
    <w:p w:rsidR="00CA3D64" w:rsidRDefault="00CA3D64" w:rsidP="00CA3D64">
      <w:pPr>
        <w:spacing w:line="600" w:lineRule="exact"/>
        <w:ind w:firstLineChars="225" w:firstLine="720"/>
        <w:rPr>
          <w:rFonts w:eastAsia="黑体"/>
          <w:sz w:val="32"/>
          <w:szCs w:val="32"/>
        </w:rPr>
      </w:pPr>
      <w:r>
        <w:rPr>
          <w:rFonts w:eastAsia="黑体" w:hint="eastAsia"/>
          <w:sz w:val="32"/>
          <w:szCs w:val="32"/>
        </w:rPr>
        <w:t>三、小微企业收费优惠政策</w:t>
      </w:r>
    </w:p>
    <w:p w:rsidR="00CA3D64" w:rsidRDefault="00CA3D64" w:rsidP="00CA3D64">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（一）优惠范围</w:t>
      </w:r>
    </w:p>
    <w:p w:rsidR="00CA3D64" w:rsidRDefault="00CA3D64" w:rsidP="00CA3D64">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小微企业提出的不改变药品内在质量的补充申请，免收补充申请注册费。</w:t>
      </w:r>
    </w:p>
    <w:p w:rsidR="00CA3D64" w:rsidRDefault="00CA3D64" w:rsidP="00CA3D64">
      <w:pPr>
        <w:spacing w:line="600" w:lineRule="exact"/>
        <w:ind w:firstLineChars="176" w:firstLine="563"/>
        <w:rPr>
          <w:rFonts w:ascii="方正仿宋_GBK" w:eastAsia="方正仿宋_GBK"/>
          <w:sz w:val="32"/>
          <w:szCs w:val="32"/>
        </w:rPr>
      </w:pPr>
      <w:r>
        <w:rPr>
          <w:rFonts w:ascii="方正仿宋_GBK" w:eastAsia="方正仿宋_GBK" w:hint="eastAsia"/>
          <w:sz w:val="32"/>
          <w:szCs w:val="32"/>
        </w:rPr>
        <w:t>（二）需提交的材料</w:t>
      </w:r>
    </w:p>
    <w:p w:rsidR="00CA3D64" w:rsidRDefault="00CA3D64" w:rsidP="00CA3D6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对符合《中小企业划型标准规定》（工信部联企业〔2011〕300号）条件的注册申请人，申请小微企业收费优惠政策时向执收单位提交下述材料：</w:t>
      </w:r>
    </w:p>
    <w:p w:rsidR="00CA3D64" w:rsidRDefault="00CA3D64" w:rsidP="00CA3D6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1．《小型微型企业收费优惠申请表》（见附表）；</w:t>
      </w:r>
    </w:p>
    <w:p w:rsidR="00CA3D64" w:rsidRDefault="00CA3D64" w:rsidP="00CA3D6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2．企业的工商营业执照副本；</w:t>
      </w:r>
    </w:p>
    <w:p w:rsidR="00CA3D64" w:rsidRDefault="00CA3D64" w:rsidP="00CA3D6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3．上一年度企业所得税纳税申报表（须经税务部门盖章确认）或上一年度有效统计表（统计部门出具）。</w:t>
      </w:r>
    </w:p>
    <w:p w:rsidR="00CA3D64" w:rsidRDefault="00CA3D64" w:rsidP="00CA3D64">
      <w:pPr>
        <w:spacing w:line="600" w:lineRule="exact"/>
        <w:ind w:firstLineChars="200" w:firstLine="640"/>
        <w:rPr>
          <w:rFonts w:ascii="方正仿宋_GBK" w:eastAsia="方正仿宋_GBK"/>
          <w:sz w:val="32"/>
          <w:szCs w:val="32"/>
        </w:rPr>
      </w:pPr>
      <w:r>
        <w:rPr>
          <w:rFonts w:eastAsia="黑体" w:hint="eastAsia"/>
          <w:sz w:val="32"/>
          <w:szCs w:val="32"/>
        </w:rPr>
        <w:t>四、</w:t>
      </w:r>
      <w:r>
        <w:rPr>
          <w:rFonts w:ascii="方正黑体_GBK" w:eastAsia="方正黑体_GBK" w:hint="eastAsia"/>
          <w:sz w:val="32"/>
          <w:szCs w:val="32"/>
        </w:rPr>
        <w:t>退费问题</w:t>
      </w:r>
    </w:p>
    <w:p w:rsidR="00CA3D64" w:rsidRPr="00957264" w:rsidRDefault="00CA3D64" w:rsidP="00957264">
      <w:pPr>
        <w:spacing w:line="600" w:lineRule="exact"/>
        <w:ind w:firstLineChars="200" w:firstLine="640"/>
        <w:rPr>
          <w:rFonts w:ascii="方正仿宋_GBK" w:eastAsia="方正仿宋_GBK" w:hint="eastAsia"/>
        </w:rPr>
      </w:pPr>
      <w:r>
        <w:rPr>
          <w:rFonts w:ascii="方正仿宋_GBK" w:eastAsia="方正仿宋_GBK" w:hint="eastAsia"/>
          <w:sz w:val="32"/>
          <w:szCs w:val="32"/>
        </w:rPr>
        <w:t>因申请人原因错汇的，由申请人向江苏省食品药品监督管理局提出，并提交退费申请、汇款收据、《非税收入一般缴款书》等有关材料；非因申请人原因错汇的，由江苏省食品药品监督管理局药品注册管理处向注册申请人下发退费通知书，并由注册申请人提交退费申请、汇款收据、《非税收入一般缴款书》等材料，由江苏省食品药品监督管理局办理退费手续。</w:t>
      </w:r>
      <w:bookmarkStart w:id="0" w:name="_GoBack"/>
      <w:bookmarkEnd w:id="0"/>
    </w:p>
    <w:p w:rsidR="00CA3D64" w:rsidRDefault="00CA3D64" w:rsidP="00CA3D64">
      <w:pPr>
        <w:rPr>
          <w:rFonts w:ascii="黑体" w:eastAsia="黑体" w:hAnsi="黑体"/>
          <w:sz w:val="32"/>
          <w:szCs w:val="32"/>
        </w:rPr>
      </w:pPr>
      <w:r>
        <w:rPr>
          <w:rFonts w:ascii="黑体" w:eastAsia="黑体" w:hAnsi="黑体" w:hint="eastAsia"/>
          <w:sz w:val="32"/>
          <w:szCs w:val="32"/>
        </w:rPr>
        <w:lastRenderedPageBreak/>
        <w:t>附表</w:t>
      </w:r>
    </w:p>
    <w:p w:rsidR="00CA3D64" w:rsidRDefault="00CA3D64" w:rsidP="00CA3D64">
      <w:pPr>
        <w:jc w:val="center"/>
        <w:rPr>
          <w:rFonts w:ascii="方正小标宋_GBK" w:eastAsia="方正小标宋_GBK"/>
          <w:sz w:val="44"/>
          <w:szCs w:val="44"/>
        </w:rPr>
      </w:pPr>
      <w:r>
        <w:rPr>
          <w:rFonts w:ascii="方正小标宋_GBK" w:eastAsia="方正小标宋_GBK" w:hint="eastAsia"/>
          <w:sz w:val="44"/>
          <w:szCs w:val="44"/>
        </w:rPr>
        <w:t>小型微型企业收费优惠申请表</w:t>
      </w:r>
    </w:p>
    <w:p w:rsidR="00CA3D64" w:rsidRDefault="00CA3D64" w:rsidP="00CA3D64">
      <w:pPr>
        <w:jc w:val="center"/>
        <w:rPr>
          <w:rFonts w:ascii="仿宋_GB2312" w:eastAsia="仿宋_GB23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727"/>
        <w:gridCol w:w="4261"/>
      </w:tblGrid>
      <w:tr w:rsidR="00CA3D64" w:rsidTr="009C3093">
        <w:trPr>
          <w:trHeight w:val="454"/>
          <w:jc w:val="center"/>
        </w:trPr>
        <w:tc>
          <w:tcPr>
            <w:tcW w:w="4261" w:type="dxa"/>
            <w:gridSpan w:val="2"/>
            <w:vAlign w:val="center"/>
          </w:tcPr>
          <w:p w:rsidR="00CA3D64" w:rsidRDefault="00CA3D64" w:rsidP="009C3093">
            <w:pPr>
              <w:rPr>
                <w:sz w:val="24"/>
              </w:rPr>
            </w:pPr>
            <w:r>
              <w:rPr>
                <w:rFonts w:hint="eastAsia"/>
                <w:sz w:val="24"/>
              </w:rPr>
              <w:t>企业名称：</w:t>
            </w:r>
          </w:p>
        </w:tc>
        <w:tc>
          <w:tcPr>
            <w:tcW w:w="4261" w:type="dxa"/>
            <w:vAlign w:val="center"/>
          </w:tcPr>
          <w:p w:rsidR="00CA3D64" w:rsidRDefault="00CA3D64" w:rsidP="009C3093">
            <w:pPr>
              <w:rPr>
                <w:sz w:val="24"/>
              </w:rPr>
            </w:pPr>
            <w:r>
              <w:rPr>
                <w:rFonts w:hint="eastAsia"/>
                <w:sz w:val="24"/>
              </w:rPr>
              <w:t>组织机构代码：</w:t>
            </w:r>
          </w:p>
        </w:tc>
      </w:tr>
      <w:tr w:rsidR="00CA3D64" w:rsidTr="009C3093">
        <w:trPr>
          <w:trHeight w:val="454"/>
          <w:jc w:val="center"/>
        </w:trPr>
        <w:tc>
          <w:tcPr>
            <w:tcW w:w="4261" w:type="dxa"/>
            <w:gridSpan w:val="2"/>
            <w:vAlign w:val="center"/>
          </w:tcPr>
          <w:p w:rsidR="00CA3D64" w:rsidRDefault="00CA3D64" w:rsidP="009C3093">
            <w:pPr>
              <w:rPr>
                <w:sz w:val="24"/>
              </w:rPr>
            </w:pPr>
            <w:r>
              <w:rPr>
                <w:rFonts w:hint="eastAsia"/>
                <w:sz w:val="24"/>
              </w:rPr>
              <w:t>行业类型：</w:t>
            </w:r>
          </w:p>
        </w:tc>
        <w:tc>
          <w:tcPr>
            <w:tcW w:w="4261" w:type="dxa"/>
            <w:vAlign w:val="center"/>
          </w:tcPr>
          <w:p w:rsidR="00CA3D64" w:rsidRDefault="00CA3D64" w:rsidP="009C3093">
            <w:pPr>
              <w:rPr>
                <w:sz w:val="24"/>
              </w:rPr>
            </w:pPr>
            <w:r>
              <w:rPr>
                <w:rFonts w:hint="eastAsia"/>
                <w:sz w:val="24"/>
              </w:rPr>
              <w:t>企业类型：</w:t>
            </w:r>
          </w:p>
        </w:tc>
      </w:tr>
      <w:tr w:rsidR="00CA3D64" w:rsidTr="009C3093">
        <w:trPr>
          <w:trHeight w:val="454"/>
          <w:jc w:val="center"/>
        </w:trPr>
        <w:tc>
          <w:tcPr>
            <w:tcW w:w="4261" w:type="dxa"/>
            <w:gridSpan w:val="2"/>
            <w:vAlign w:val="center"/>
          </w:tcPr>
          <w:p w:rsidR="00CA3D64" w:rsidRDefault="00CA3D64" w:rsidP="009C3093">
            <w:pPr>
              <w:rPr>
                <w:sz w:val="24"/>
              </w:rPr>
            </w:pPr>
            <w:r>
              <w:rPr>
                <w:rFonts w:hint="eastAsia"/>
                <w:sz w:val="24"/>
              </w:rPr>
              <w:t>联系人：</w:t>
            </w:r>
          </w:p>
        </w:tc>
        <w:tc>
          <w:tcPr>
            <w:tcW w:w="4261" w:type="dxa"/>
            <w:vAlign w:val="center"/>
          </w:tcPr>
          <w:p w:rsidR="00CA3D64" w:rsidRDefault="00CA3D64" w:rsidP="009C3093">
            <w:pPr>
              <w:rPr>
                <w:sz w:val="24"/>
              </w:rPr>
            </w:pPr>
            <w:r>
              <w:rPr>
                <w:rFonts w:hint="eastAsia"/>
                <w:sz w:val="24"/>
              </w:rPr>
              <w:t>联系电话：</w:t>
            </w:r>
          </w:p>
        </w:tc>
      </w:tr>
      <w:tr w:rsidR="00CA3D64" w:rsidTr="009C3093">
        <w:trPr>
          <w:trHeight w:val="454"/>
          <w:jc w:val="center"/>
        </w:trPr>
        <w:tc>
          <w:tcPr>
            <w:tcW w:w="534" w:type="dxa"/>
            <w:vMerge w:val="restart"/>
            <w:vAlign w:val="center"/>
          </w:tcPr>
          <w:p w:rsidR="00CA3D64" w:rsidRDefault="00CA3D64" w:rsidP="009C3093">
            <w:pPr>
              <w:jc w:val="center"/>
              <w:rPr>
                <w:sz w:val="24"/>
              </w:rPr>
            </w:pPr>
            <w:r>
              <w:rPr>
                <w:rFonts w:hint="eastAsia"/>
                <w:sz w:val="24"/>
              </w:rPr>
              <w:t>企业声明</w:t>
            </w:r>
          </w:p>
        </w:tc>
        <w:tc>
          <w:tcPr>
            <w:tcW w:w="7988" w:type="dxa"/>
            <w:gridSpan w:val="2"/>
            <w:vAlign w:val="center"/>
          </w:tcPr>
          <w:p w:rsidR="00CA3D64" w:rsidRDefault="00CA3D64" w:rsidP="009C3093">
            <w:pPr>
              <w:rPr>
                <w:sz w:val="24"/>
              </w:rPr>
            </w:pPr>
            <w:r>
              <w:rPr>
                <w:rFonts w:hint="eastAsia"/>
                <w:sz w:val="24"/>
              </w:rPr>
              <w:t>从业人员（人）：</w:t>
            </w:r>
          </w:p>
        </w:tc>
      </w:tr>
      <w:tr w:rsidR="00CA3D64" w:rsidTr="009C3093">
        <w:trPr>
          <w:trHeight w:val="454"/>
          <w:jc w:val="center"/>
        </w:trPr>
        <w:tc>
          <w:tcPr>
            <w:tcW w:w="534" w:type="dxa"/>
            <w:vMerge/>
            <w:vAlign w:val="center"/>
          </w:tcPr>
          <w:p w:rsidR="00CA3D64" w:rsidRDefault="00CA3D64" w:rsidP="009C3093">
            <w:pPr>
              <w:rPr>
                <w:sz w:val="24"/>
              </w:rPr>
            </w:pPr>
          </w:p>
        </w:tc>
        <w:tc>
          <w:tcPr>
            <w:tcW w:w="7988" w:type="dxa"/>
            <w:gridSpan w:val="2"/>
            <w:vAlign w:val="center"/>
          </w:tcPr>
          <w:p w:rsidR="00CA3D64" w:rsidRDefault="00CA3D64" w:rsidP="009C3093">
            <w:pPr>
              <w:rPr>
                <w:sz w:val="24"/>
              </w:rPr>
            </w:pPr>
            <w:r>
              <w:rPr>
                <w:rFonts w:hint="eastAsia"/>
                <w:sz w:val="24"/>
              </w:rPr>
              <w:t>上一纳税年度营业收入（万元）：</w:t>
            </w:r>
          </w:p>
        </w:tc>
      </w:tr>
      <w:tr w:rsidR="00CA3D64" w:rsidTr="009C3093">
        <w:trPr>
          <w:trHeight w:val="454"/>
          <w:jc w:val="center"/>
        </w:trPr>
        <w:tc>
          <w:tcPr>
            <w:tcW w:w="534" w:type="dxa"/>
            <w:vMerge/>
            <w:vAlign w:val="center"/>
          </w:tcPr>
          <w:p w:rsidR="00CA3D64" w:rsidRDefault="00CA3D64" w:rsidP="009C3093">
            <w:pPr>
              <w:rPr>
                <w:sz w:val="24"/>
              </w:rPr>
            </w:pPr>
          </w:p>
        </w:tc>
        <w:tc>
          <w:tcPr>
            <w:tcW w:w="7988" w:type="dxa"/>
            <w:gridSpan w:val="2"/>
            <w:vAlign w:val="center"/>
          </w:tcPr>
          <w:p w:rsidR="00CA3D64" w:rsidRDefault="00CA3D64" w:rsidP="009C3093">
            <w:pPr>
              <w:rPr>
                <w:sz w:val="24"/>
              </w:rPr>
            </w:pPr>
            <w:r>
              <w:rPr>
                <w:rFonts w:hint="eastAsia"/>
                <w:sz w:val="24"/>
              </w:rPr>
              <w:t>企业资产总额（万元）：</w:t>
            </w:r>
          </w:p>
        </w:tc>
      </w:tr>
      <w:tr w:rsidR="00CA3D64" w:rsidTr="009C3093">
        <w:trPr>
          <w:trHeight w:val="3470"/>
          <w:jc w:val="center"/>
        </w:trPr>
        <w:tc>
          <w:tcPr>
            <w:tcW w:w="534" w:type="dxa"/>
            <w:vMerge/>
            <w:vAlign w:val="center"/>
          </w:tcPr>
          <w:p w:rsidR="00CA3D64" w:rsidRDefault="00CA3D64" w:rsidP="009C3093">
            <w:pPr>
              <w:rPr>
                <w:sz w:val="24"/>
              </w:rPr>
            </w:pPr>
          </w:p>
        </w:tc>
        <w:tc>
          <w:tcPr>
            <w:tcW w:w="7988" w:type="dxa"/>
            <w:gridSpan w:val="2"/>
            <w:vAlign w:val="center"/>
          </w:tcPr>
          <w:p w:rsidR="00CA3D64" w:rsidRDefault="00CA3D64" w:rsidP="009C3093">
            <w:pPr>
              <w:ind w:firstLineChars="200" w:firstLine="480"/>
              <w:rPr>
                <w:sz w:val="24"/>
              </w:rPr>
            </w:pPr>
            <w:r>
              <w:rPr>
                <w:rFonts w:hint="eastAsia"/>
                <w:sz w:val="24"/>
              </w:rPr>
              <w:t>兹郑重声明本企业属</w:t>
            </w:r>
            <w:r>
              <w:rPr>
                <w:sz w:val="24"/>
              </w:rPr>
              <w:t xml:space="preserve">    </w:t>
            </w:r>
            <w:r>
              <w:rPr>
                <w:rFonts w:ascii="宋体" w:hAnsi="宋体" w:hint="eastAsia"/>
                <w:sz w:val="24"/>
              </w:rPr>
              <w:t>□</w:t>
            </w:r>
            <w:r>
              <w:rPr>
                <w:rFonts w:hint="eastAsia"/>
                <w:sz w:val="24"/>
              </w:rPr>
              <w:t>小型企业</w:t>
            </w:r>
            <w:r>
              <w:rPr>
                <w:sz w:val="24"/>
              </w:rPr>
              <w:t xml:space="preserve">    </w:t>
            </w:r>
            <w:r>
              <w:rPr>
                <w:rFonts w:ascii="宋体" w:hAnsi="宋体" w:hint="eastAsia"/>
                <w:sz w:val="24"/>
              </w:rPr>
              <w:t>□</w:t>
            </w:r>
            <w:r>
              <w:rPr>
                <w:rFonts w:hint="eastAsia"/>
                <w:sz w:val="24"/>
              </w:rPr>
              <w:t>微型企业，并保证申报的数据和提交的材料真实有效，如本企业不再符合小型微型企业认定标准，将主动申明。</w:t>
            </w:r>
          </w:p>
          <w:p w:rsidR="00CA3D64" w:rsidRDefault="00CA3D64" w:rsidP="009C3093">
            <w:pPr>
              <w:ind w:firstLine="420"/>
              <w:rPr>
                <w:sz w:val="24"/>
              </w:rPr>
            </w:pPr>
          </w:p>
          <w:p w:rsidR="00CA3D64" w:rsidRDefault="00CA3D64" w:rsidP="009C3093">
            <w:pPr>
              <w:ind w:firstLine="420"/>
              <w:rPr>
                <w:sz w:val="24"/>
              </w:rPr>
            </w:pPr>
          </w:p>
          <w:p w:rsidR="00CA3D64" w:rsidRDefault="00CA3D64" w:rsidP="009C3093">
            <w:pPr>
              <w:ind w:firstLine="420"/>
              <w:rPr>
                <w:sz w:val="24"/>
              </w:rPr>
            </w:pPr>
          </w:p>
          <w:p w:rsidR="00CA3D64" w:rsidRDefault="00CA3D64" w:rsidP="009C3093">
            <w:pPr>
              <w:rPr>
                <w:sz w:val="24"/>
              </w:rPr>
            </w:pPr>
          </w:p>
          <w:p w:rsidR="00CA3D64" w:rsidRDefault="00CA3D64" w:rsidP="009C3093">
            <w:pPr>
              <w:ind w:firstLine="420"/>
              <w:rPr>
                <w:sz w:val="24"/>
              </w:rPr>
            </w:pPr>
            <w:r>
              <w:rPr>
                <w:sz w:val="24"/>
              </w:rPr>
              <w:t xml:space="preserve">                                           </w:t>
            </w:r>
            <w:r>
              <w:rPr>
                <w:rFonts w:hint="eastAsia"/>
                <w:sz w:val="24"/>
              </w:rPr>
              <w:t>（公章）</w:t>
            </w:r>
          </w:p>
          <w:p w:rsidR="00CA3D64" w:rsidRDefault="00CA3D64" w:rsidP="009C3093">
            <w:pPr>
              <w:spacing w:afterLines="50" w:after="156"/>
              <w:ind w:firstLine="420"/>
              <w:rPr>
                <w:sz w:val="24"/>
              </w:rPr>
            </w:pPr>
            <w:r>
              <w:rPr>
                <w:rFonts w:hint="eastAsia"/>
                <w:sz w:val="24"/>
              </w:rPr>
              <w:t>法人代表（签名）：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CA3D64" w:rsidTr="009C3093">
        <w:trPr>
          <w:trHeight w:val="2432"/>
          <w:jc w:val="center"/>
        </w:trPr>
        <w:tc>
          <w:tcPr>
            <w:tcW w:w="8522" w:type="dxa"/>
            <w:gridSpan w:val="3"/>
            <w:vAlign w:val="center"/>
          </w:tcPr>
          <w:p w:rsidR="00CA3D64" w:rsidRDefault="00CA3D64" w:rsidP="009C3093">
            <w:pPr>
              <w:spacing w:beforeLines="50" w:before="156"/>
              <w:rPr>
                <w:sz w:val="24"/>
              </w:rPr>
            </w:pPr>
            <w:r>
              <w:rPr>
                <w:rFonts w:hint="eastAsia"/>
                <w:sz w:val="24"/>
              </w:rPr>
              <w:t>初审意见：</w:t>
            </w:r>
          </w:p>
          <w:p w:rsidR="00CA3D64" w:rsidRDefault="00CA3D64" w:rsidP="009C3093">
            <w:pPr>
              <w:spacing w:beforeLines="50" w:before="156"/>
              <w:rPr>
                <w:sz w:val="24"/>
              </w:rPr>
            </w:pPr>
          </w:p>
          <w:p w:rsidR="00CA3D64" w:rsidRDefault="00CA3D64" w:rsidP="009C3093">
            <w:pPr>
              <w:rPr>
                <w:sz w:val="24"/>
              </w:rPr>
            </w:pPr>
          </w:p>
          <w:p w:rsidR="00CA3D64" w:rsidRDefault="00CA3D64" w:rsidP="009C3093">
            <w:pPr>
              <w:rPr>
                <w:sz w:val="24"/>
              </w:rPr>
            </w:pPr>
          </w:p>
          <w:p w:rsidR="00CA3D64" w:rsidRDefault="00CA3D64" w:rsidP="009C3093">
            <w:pPr>
              <w:spacing w:afterLines="50" w:after="156"/>
              <w:ind w:firstLineChars="500" w:firstLine="1200"/>
              <w:rPr>
                <w:sz w:val="24"/>
              </w:rPr>
            </w:pPr>
            <w:r>
              <w:rPr>
                <w:rFonts w:hint="eastAsia"/>
                <w:sz w:val="24"/>
              </w:rPr>
              <w:t>初审人员：</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CA3D64" w:rsidTr="009C3093">
        <w:trPr>
          <w:trHeight w:val="2113"/>
          <w:jc w:val="center"/>
        </w:trPr>
        <w:tc>
          <w:tcPr>
            <w:tcW w:w="8522" w:type="dxa"/>
            <w:gridSpan w:val="3"/>
            <w:vAlign w:val="center"/>
          </w:tcPr>
          <w:p w:rsidR="00CA3D64" w:rsidRDefault="00CA3D64" w:rsidP="009C3093">
            <w:pPr>
              <w:spacing w:beforeLines="50" w:before="156"/>
              <w:rPr>
                <w:sz w:val="24"/>
              </w:rPr>
            </w:pPr>
            <w:r>
              <w:rPr>
                <w:rFonts w:hint="eastAsia"/>
                <w:sz w:val="24"/>
              </w:rPr>
              <w:t>核准意见：</w:t>
            </w:r>
          </w:p>
          <w:p w:rsidR="00CA3D64" w:rsidRDefault="00CA3D64" w:rsidP="009C3093">
            <w:pPr>
              <w:rPr>
                <w:sz w:val="24"/>
              </w:rPr>
            </w:pPr>
          </w:p>
          <w:p w:rsidR="00CA3D64" w:rsidRDefault="00CA3D64" w:rsidP="009C3093">
            <w:pPr>
              <w:rPr>
                <w:sz w:val="24"/>
              </w:rPr>
            </w:pPr>
          </w:p>
          <w:p w:rsidR="00CA3D64" w:rsidRDefault="00CA3D64" w:rsidP="009C3093">
            <w:pPr>
              <w:rPr>
                <w:sz w:val="24"/>
              </w:rPr>
            </w:pPr>
          </w:p>
          <w:p w:rsidR="00CA3D64" w:rsidRDefault="00CA3D64" w:rsidP="009C3093">
            <w:pPr>
              <w:spacing w:afterLines="50" w:after="156"/>
              <w:ind w:firstLineChars="500" w:firstLine="1200"/>
              <w:rPr>
                <w:sz w:val="24"/>
              </w:rPr>
            </w:pPr>
            <w:r>
              <w:rPr>
                <w:rFonts w:hint="eastAsia"/>
                <w:sz w:val="24"/>
              </w:rPr>
              <w:t>审核人员：</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CA3D64" w:rsidRDefault="00CA3D64" w:rsidP="00CA3D64"/>
    <w:p w:rsidR="00CA3D64" w:rsidRDefault="00CA3D64" w:rsidP="00CA3D64">
      <w:pPr>
        <w:widowControl/>
        <w:shd w:val="clear" w:color="auto" w:fill="FFFFFF"/>
        <w:adjustRightInd w:val="0"/>
        <w:spacing w:line="590" w:lineRule="exact"/>
        <w:jc w:val="left"/>
        <w:rPr>
          <w:rFonts w:ascii="方正仿宋_GBK" w:eastAsia="方正仿宋_GBK" w:hAnsi="仿宋" w:cs="宋体"/>
          <w:bCs/>
          <w:kern w:val="0"/>
          <w:sz w:val="32"/>
          <w:szCs w:val="32"/>
        </w:rPr>
      </w:pPr>
    </w:p>
    <w:p w:rsidR="00233A5A" w:rsidRPr="00CA3D64" w:rsidRDefault="00233A5A"/>
    <w:sectPr w:rsidR="00233A5A" w:rsidRPr="00CA3D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B06" w:rsidRDefault="00B15B06" w:rsidP="00957264">
      <w:r>
        <w:separator/>
      </w:r>
    </w:p>
  </w:endnote>
  <w:endnote w:type="continuationSeparator" w:id="0">
    <w:p w:rsidR="00B15B06" w:rsidRDefault="00B15B06" w:rsidP="0095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B06" w:rsidRDefault="00B15B06" w:rsidP="00957264">
      <w:r>
        <w:separator/>
      </w:r>
    </w:p>
  </w:footnote>
  <w:footnote w:type="continuationSeparator" w:id="0">
    <w:p w:rsidR="00B15B06" w:rsidRDefault="00B15B06" w:rsidP="00957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64"/>
    <w:rsid w:val="00233A5A"/>
    <w:rsid w:val="00957264"/>
    <w:rsid w:val="00B15B06"/>
    <w:rsid w:val="00CA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AAE0E8-1145-401E-AC4E-86C95C13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72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7264"/>
    <w:rPr>
      <w:rFonts w:ascii="Times New Roman" w:eastAsia="宋体" w:hAnsi="Times New Roman" w:cs="Times New Roman"/>
      <w:sz w:val="18"/>
      <w:szCs w:val="18"/>
    </w:rPr>
  </w:style>
  <w:style w:type="paragraph" w:styleId="a4">
    <w:name w:val="footer"/>
    <w:basedOn w:val="a"/>
    <w:link w:val="Char0"/>
    <w:uiPriority w:val="99"/>
    <w:unhideWhenUsed/>
    <w:rsid w:val="00957264"/>
    <w:pPr>
      <w:tabs>
        <w:tab w:val="center" w:pos="4153"/>
        <w:tab w:val="right" w:pos="8306"/>
      </w:tabs>
      <w:snapToGrid w:val="0"/>
      <w:jc w:val="left"/>
    </w:pPr>
    <w:rPr>
      <w:sz w:val="18"/>
      <w:szCs w:val="18"/>
    </w:rPr>
  </w:style>
  <w:style w:type="character" w:customStyle="1" w:styleId="Char0">
    <w:name w:val="页脚 Char"/>
    <w:basedOn w:val="a0"/>
    <w:link w:val="a4"/>
    <w:uiPriority w:val="99"/>
    <w:rsid w:val="0095726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xyl</dc:creator>
  <cp:keywords/>
  <dc:description/>
  <cp:lastModifiedBy>xyl</cp:lastModifiedBy>
  <cp:revision>2</cp:revision>
  <dcterms:created xsi:type="dcterms:W3CDTF">2016-12-02T05:46:00Z</dcterms:created>
  <dcterms:modified xsi:type="dcterms:W3CDTF">2016-12-02T06:29:00Z</dcterms:modified>
</cp:coreProperties>
</file>