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78" w:rsidRDefault="00191778" w:rsidP="00191778">
      <w:pPr>
        <w:spacing w:line="59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附件1</w:t>
      </w:r>
    </w:p>
    <w:p w:rsidR="00191778" w:rsidRDefault="00191778" w:rsidP="00191778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药品、医疗器械产品注册收费标准（试行）</w:t>
      </w:r>
    </w:p>
    <w:p w:rsidR="00191778" w:rsidRDefault="00191778" w:rsidP="00191778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191778" w:rsidRDefault="00191778" w:rsidP="00191778">
      <w:pPr>
        <w:spacing w:line="59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一、药品注册费</w:t>
      </w:r>
    </w:p>
    <w:p w:rsidR="00191778" w:rsidRDefault="00191778" w:rsidP="00191778">
      <w:pPr>
        <w:spacing w:line="590" w:lineRule="exact"/>
        <w:ind w:firstLine="63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江苏省食品药品监督管理局依照法定职责，对新药、仿制药补</w:t>
      </w:r>
      <w:proofErr w:type="gramStart"/>
      <w:r>
        <w:rPr>
          <w:rFonts w:ascii="方正仿宋_GBK" w:eastAsia="方正仿宋_GBK" w:hint="eastAsia"/>
          <w:sz w:val="32"/>
          <w:szCs w:val="32"/>
        </w:rPr>
        <w:t>充申请</w:t>
      </w:r>
      <w:proofErr w:type="gramEnd"/>
      <w:r>
        <w:rPr>
          <w:rFonts w:ascii="方正仿宋_GBK" w:eastAsia="方正仿宋_GBK" w:hint="eastAsia"/>
          <w:sz w:val="32"/>
          <w:szCs w:val="32"/>
        </w:rPr>
        <w:t>和再注册申请开展行政受理、现场检查/核查、技术审评等注册工作，并按标准收取有关费用。具体收费标准如下：</w:t>
      </w:r>
    </w:p>
    <w:p w:rsidR="00191778" w:rsidRDefault="00191778" w:rsidP="00191778">
      <w:pPr>
        <w:spacing w:line="590" w:lineRule="exact"/>
        <w:jc w:val="center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药品注册费收费标准</w:t>
      </w:r>
    </w:p>
    <w:p w:rsidR="00191778" w:rsidRDefault="00191778" w:rsidP="00191778">
      <w:pPr>
        <w:spacing w:line="590" w:lineRule="exact"/>
        <w:ind w:firstLineChars="2550" w:firstLine="7140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单位：元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2835"/>
      </w:tblGrid>
      <w:tr w:rsidR="00191778" w:rsidTr="009C3093">
        <w:trPr>
          <w:trHeight w:val="95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项目分类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收费标准</w:t>
            </w:r>
          </w:p>
        </w:tc>
      </w:tr>
      <w:tr w:rsidR="00191778" w:rsidTr="009C3093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补充申请收费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常规项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ind w:firstLineChars="325" w:firstLine="910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5900</w:t>
            </w:r>
          </w:p>
        </w:tc>
      </w:tr>
      <w:tr w:rsidR="00191778" w:rsidTr="009C3093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widowControl/>
              <w:spacing w:line="580" w:lineRule="exact"/>
              <w:ind w:firstLine="63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需技术审评的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ind w:firstLineChars="325" w:firstLine="910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28300</w:t>
            </w:r>
          </w:p>
        </w:tc>
      </w:tr>
      <w:tr w:rsidR="00191778" w:rsidTr="009C3093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ind w:firstLine="63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药品再注册费（五年一次）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8" w:rsidRDefault="00191778" w:rsidP="009C3093">
            <w:pPr>
              <w:spacing w:line="590" w:lineRule="exact"/>
              <w:ind w:firstLineChars="325" w:firstLine="910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26700</w:t>
            </w:r>
          </w:p>
        </w:tc>
      </w:tr>
    </w:tbl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atLeast"/>
        <w:ind w:firstLineChars="50" w:firstLine="160"/>
        <w:rPr>
          <w:rFonts w:ascii="方正仿宋_GBK" w:eastAsia="方正仿宋_GBK" w:hAnsi="Calibri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注：（</w:t>
      </w:r>
      <w:r>
        <w:rPr>
          <w:rFonts w:ascii="方正仿宋_GBK" w:eastAsia="方正仿宋_GBK" w:cs="方正仿宋_GBK"/>
          <w:sz w:val="32"/>
          <w:szCs w:val="32"/>
        </w:rPr>
        <w:t>1</w:t>
      </w:r>
      <w:r>
        <w:rPr>
          <w:rFonts w:ascii="方正仿宋_GBK" w:eastAsia="方正仿宋_GBK" w:cs="方正仿宋_GBK" w:hint="eastAsia"/>
          <w:sz w:val="32"/>
          <w:szCs w:val="32"/>
        </w:rPr>
        <w:t>）药品注册收费按一个原料药或一个制剂为一个品种计算，如再增加一种规格，则按相应类别增收</w:t>
      </w:r>
      <w:r>
        <w:rPr>
          <w:rFonts w:ascii="方正仿宋_GBK" w:eastAsia="方正仿宋_GBK" w:cs="方正仿宋_GBK"/>
          <w:sz w:val="32"/>
          <w:szCs w:val="32"/>
        </w:rPr>
        <w:t>20%</w:t>
      </w:r>
      <w:r>
        <w:rPr>
          <w:rFonts w:ascii="方正仿宋_GBK" w:eastAsia="方正仿宋_GBK" w:cs="方正仿宋_GBK" w:hint="eastAsia"/>
          <w:sz w:val="32"/>
          <w:szCs w:val="32"/>
        </w:rPr>
        <w:t>注册费。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cs="方正仿宋_GBK"/>
          <w:sz w:val="32"/>
          <w:szCs w:val="32"/>
        </w:rPr>
        <w:t>2</w:t>
      </w:r>
      <w:r>
        <w:rPr>
          <w:rFonts w:ascii="方正仿宋_GBK" w:eastAsia="方正仿宋_GBK" w:cs="方正仿宋_GBK" w:hint="eastAsia"/>
          <w:sz w:val="32"/>
          <w:szCs w:val="32"/>
        </w:rPr>
        <w:t>）《药品注册管理办法》中属于省级食品药品监管部门备案的药品补充申请事项，不收取注册费，如此类申请经审核认定为申请内容需要技术审评的，申请人应按照需要技术审评的补充申请的收费标准补交费用。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cs="方正仿宋_GBK"/>
          <w:sz w:val="32"/>
          <w:szCs w:val="32"/>
        </w:rPr>
        <w:t>3</w:t>
      </w:r>
      <w:r>
        <w:rPr>
          <w:rFonts w:ascii="方正仿宋_GBK" w:eastAsia="方正仿宋_GBK" w:cs="方正仿宋_GBK" w:hint="eastAsia"/>
          <w:sz w:val="32"/>
          <w:szCs w:val="32"/>
        </w:rPr>
        <w:t>）药品生产企业企业名称、地址名称变更（不含迁址）</w:t>
      </w:r>
      <w:r>
        <w:rPr>
          <w:rFonts w:ascii="方正仿宋_GBK" w:eastAsia="方正仿宋_GBK" w:cs="方正仿宋_GBK" w:hint="eastAsia"/>
          <w:sz w:val="32"/>
          <w:szCs w:val="32"/>
        </w:rPr>
        <w:lastRenderedPageBreak/>
        <w:t>的补充申请不收费。</w:t>
      </w:r>
    </w:p>
    <w:p w:rsidR="00191778" w:rsidRDefault="00191778" w:rsidP="00191778">
      <w:pPr>
        <w:spacing w:line="590" w:lineRule="exact"/>
        <w:ind w:firstLine="630"/>
        <w:rPr>
          <w:rFonts w:ascii="方正仿宋_GBK" w:eastAsia="方正仿宋_GBK" w:cs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cs="方正仿宋_GBK"/>
          <w:sz w:val="32"/>
          <w:szCs w:val="32"/>
        </w:rPr>
        <w:t>4</w:t>
      </w:r>
      <w:r>
        <w:rPr>
          <w:rFonts w:ascii="方正仿宋_GBK" w:eastAsia="方正仿宋_GBK" w:cs="方正仿宋_GBK" w:hint="eastAsia"/>
          <w:sz w:val="32"/>
          <w:szCs w:val="32"/>
        </w:rPr>
        <w:t>）药品注册加急费收费标准另行制定。</w:t>
      </w:r>
    </w:p>
    <w:p w:rsidR="00191778" w:rsidRDefault="00191778" w:rsidP="00191778">
      <w:pPr>
        <w:widowControl/>
        <w:shd w:val="clear" w:color="auto" w:fill="FFFFFF"/>
        <w:adjustRightInd w:val="0"/>
        <w:spacing w:line="360" w:lineRule="auto"/>
        <w:jc w:val="left"/>
        <w:rPr>
          <w:rFonts w:ascii="黑体" w:eastAsia="黑体" w:hAnsi="宋体" w:cs="宋体" w:hint="eastAsia"/>
          <w:bCs/>
          <w:kern w:val="0"/>
          <w:sz w:val="30"/>
          <w:szCs w:val="30"/>
        </w:rPr>
      </w:pPr>
    </w:p>
    <w:p w:rsidR="00191778" w:rsidRDefault="00191778" w:rsidP="00191778">
      <w:pPr>
        <w:widowControl/>
        <w:shd w:val="clear" w:color="auto" w:fill="FFFFFF"/>
        <w:adjustRightInd w:val="0"/>
        <w:spacing w:line="590" w:lineRule="exact"/>
        <w:ind w:firstLineChars="200" w:firstLine="640"/>
        <w:jc w:val="left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二、境内第二类医疗器械产品注册费</w:t>
      </w:r>
    </w:p>
    <w:p w:rsidR="00191778" w:rsidRDefault="00191778" w:rsidP="00191778">
      <w:pPr>
        <w:widowControl/>
        <w:shd w:val="clear" w:color="auto" w:fill="FFFFFF"/>
        <w:adjustRightInd w:val="0"/>
        <w:spacing w:line="590" w:lineRule="exact"/>
        <w:ind w:firstLineChars="198" w:firstLine="634"/>
        <w:jc w:val="left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江苏省食品药品监督管理局依照法定职责，对辖区内</w:t>
      </w:r>
      <w:r>
        <w:rPr>
          <w:rFonts w:ascii="方正仿宋_GBK" w:eastAsia="方正仿宋_GBK" w:hint="eastAsia"/>
          <w:spacing w:val="-4"/>
          <w:sz w:val="32"/>
          <w:szCs w:val="32"/>
        </w:rPr>
        <w:t>注册申</w:t>
      </w:r>
      <w:r>
        <w:rPr>
          <w:rFonts w:ascii="方正仿宋_GBK" w:eastAsia="方正仿宋_GBK" w:hAnsi="宋体" w:hint="eastAsia"/>
          <w:sz w:val="32"/>
          <w:szCs w:val="32"/>
        </w:rPr>
        <w:t>请人提出的第二类医疗器械（包括体外诊断试剂）产品首次注册、变更注册、延续注册申请开展行政受理、质量管理体系核查、技术审评等注册工作，并按标准收取有关费用。具体标准如下：</w:t>
      </w:r>
    </w:p>
    <w:p w:rsidR="00191778" w:rsidRDefault="00191778" w:rsidP="00191778">
      <w:pPr>
        <w:widowControl/>
        <w:shd w:val="clear" w:color="auto" w:fill="FFFFFF"/>
        <w:adjustRightInd w:val="0"/>
        <w:spacing w:line="590" w:lineRule="exact"/>
        <w:jc w:val="center"/>
        <w:rPr>
          <w:rFonts w:ascii="方正黑体_GBK" w:eastAsia="方正黑体_GBK" w:hAnsi="宋体" w:cs="宋体" w:hint="eastAsia"/>
          <w:bCs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>第二类医疗器械产品注册收费标准</w:t>
      </w:r>
    </w:p>
    <w:p w:rsidR="00191778" w:rsidRDefault="00191778" w:rsidP="00191778">
      <w:pPr>
        <w:widowControl/>
        <w:shd w:val="clear" w:color="auto" w:fill="FFFFFF"/>
        <w:adjustRightInd w:val="0"/>
        <w:spacing w:line="590" w:lineRule="exact"/>
        <w:jc w:val="center"/>
        <w:rPr>
          <w:rFonts w:ascii="方正仿宋_GBK" w:eastAsia="方正仿宋_GBK" w:hAnsi="宋体" w:cs="宋体" w:hint="eastAsia"/>
          <w:bCs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bCs/>
          <w:kern w:val="0"/>
          <w:sz w:val="32"/>
          <w:szCs w:val="32"/>
        </w:rPr>
        <w:t xml:space="preserve">                         单位：元</w:t>
      </w:r>
    </w:p>
    <w:tbl>
      <w:tblPr>
        <w:tblW w:w="0" w:type="auto"/>
        <w:tblInd w:w="6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9"/>
        <w:gridCol w:w="3043"/>
      </w:tblGrid>
      <w:tr w:rsidR="00191778" w:rsidTr="009C3093">
        <w:trPr>
          <w:trHeight w:val="555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Chars="66" w:firstLine="211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项 目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="640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收费标准</w:t>
            </w:r>
          </w:p>
        </w:tc>
      </w:tr>
      <w:tr w:rsidR="00191778" w:rsidTr="009C3093">
        <w:trPr>
          <w:trHeight w:val="240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Chars="66" w:firstLine="211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首次注册费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="640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84500</w:t>
            </w:r>
          </w:p>
        </w:tc>
      </w:tr>
      <w:tr w:rsidR="00191778" w:rsidTr="009C3093">
        <w:trPr>
          <w:trHeight w:val="555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Chars="66" w:firstLine="211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变更注册费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="640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35300</w:t>
            </w:r>
          </w:p>
        </w:tc>
      </w:tr>
      <w:tr w:rsidR="00191778" w:rsidTr="009C3093">
        <w:trPr>
          <w:trHeight w:val="555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Chars="66" w:firstLine="211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延续注册费（五年一次）</w:t>
            </w:r>
          </w:p>
        </w:tc>
        <w:tc>
          <w:tcPr>
            <w:tcW w:w="3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1778" w:rsidRDefault="00191778" w:rsidP="009C3093">
            <w:pPr>
              <w:pStyle w:val="ListParagraph"/>
              <w:widowControl/>
              <w:shd w:val="clear" w:color="auto" w:fill="FFFFFF"/>
              <w:adjustRightInd w:val="0"/>
              <w:spacing w:line="590" w:lineRule="exact"/>
              <w:ind w:firstLine="640"/>
              <w:jc w:val="center"/>
              <w:rPr>
                <w:rFonts w:ascii="方正仿宋_GBK" w:eastAsia="方正仿宋_GBK" w:hAnsi="宋体" w:hint="eastAsia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35100</w:t>
            </w:r>
          </w:p>
        </w:tc>
      </w:tr>
    </w:tbl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exact"/>
        <w:ind w:firstLineChars="50" w:firstLine="160"/>
        <w:rPr>
          <w:rFonts w:ascii="方正仿宋_GBK" w:eastAsia="方正仿宋_GBK" w:hAnsi="Calibri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注：（1）医疗器械产品注册收费按《医疗器械注册管理办法》、《体外诊断试剂注册管理办法》确定的注册单元计收。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（2）《医疗器械注册管理办法》《体外诊断试剂注册管理办法》中属于备案的登录事项变更申请，不收取变更注册申请费。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（3）医疗器械生产</w:t>
      </w:r>
      <w:proofErr w:type="gramStart"/>
      <w:r>
        <w:rPr>
          <w:rFonts w:ascii="方正仿宋_GBK" w:eastAsia="方正仿宋_GBK" w:cs="方正仿宋_GBK" w:hint="eastAsia"/>
          <w:sz w:val="32"/>
          <w:szCs w:val="32"/>
        </w:rPr>
        <w:t>企业企业</w:t>
      </w:r>
      <w:proofErr w:type="gramEnd"/>
      <w:r>
        <w:rPr>
          <w:rFonts w:ascii="方正仿宋_GBK" w:eastAsia="方正仿宋_GBK" w:cs="方正仿宋_GBK" w:hint="eastAsia"/>
          <w:sz w:val="32"/>
          <w:szCs w:val="32"/>
        </w:rPr>
        <w:t>名称、地址名称变更（不含迁址）的变更注册申请不收费。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（4）医疗器械产品注册加急费收费标准另行制定。</w:t>
      </w:r>
    </w:p>
    <w:p w:rsidR="00191778" w:rsidRDefault="00191778" w:rsidP="00191778">
      <w:pPr>
        <w:tabs>
          <w:tab w:val="left" w:pos="6466"/>
        </w:tabs>
        <w:adjustRightInd w:val="0"/>
        <w:snapToGrid w:val="0"/>
        <w:spacing w:line="590" w:lineRule="exact"/>
        <w:rPr>
          <w:rFonts w:ascii="方正仿宋_GBK" w:eastAsia="方正仿宋_GBK" w:hint="eastAsia"/>
          <w:sz w:val="32"/>
          <w:szCs w:val="32"/>
        </w:rPr>
      </w:pPr>
    </w:p>
    <w:p w:rsidR="00191778" w:rsidRDefault="00191778" w:rsidP="00191778">
      <w:pPr>
        <w:spacing w:line="590" w:lineRule="exact"/>
        <w:ind w:firstLine="630"/>
        <w:rPr>
          <w:rFonts w:ascii="方正仿宋_GBK" w:eastAsia="方正仿宋_GBK" w:hint="eastAsia"/>
          <w:sz w:val="32"/>
          <w:szCs w:val="32"/>
        </w:rPr>
      </w:pPr>
    </w:p>
    <w:p w:rsidR="00191778" w:rsidRDefault="00191778" w:rsidP="00191778">
      <w:pPr>
        <w:spacing w:line="590" w:lineRule="exact"/>
        <w:ind w:firstLine="630"/>
        <w:rPr>
          <w:rFonts w:ascii="方正仿宋_GBK" w:eastAsia="方正仿宋_GBK" w:hint="eastAsia"/>
          <w:sz w:val="32"/>
          <w:szCs w:val="32"/>
        </w:rPr>
      </w:pPr>
    </w:p>
    <w:p w:rsidR="00191778" w:rsidRDefault="00191778" w:rsidP="00191778">
      <w:pPr>
        <w:spacing w:line="590" w:lineRule="exact"/>
        <w:ind w:firstLine="630"/>
        <w:rPr>
          <w:rFonts w:ascii="方正仿宋_GBK" w:eastAsia="方正仿宋_GBK" w:hint="eastAsia"/>
          <w:sz w:val="32"/>
          <w:szCs w:val="32"/>
        </w:rPr>
      </w:pPr>
    </w:p>
    <w:p w:rsidR="00233A5A" w:rsidRPr="00191778" w:rsidRDefault="00233A5A">
      <w:bookmarkStart w:id="0" w:name="_GoBack"/>
      <w:bookmarkEnd w:id="0"/>
    </w:p>
    <w:sectPr w:rsidR="00233A5A" w:rsidRPr="0019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78"/>
    <w:rsid w:val="00191778"/>
    <w:rsid w:val="002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882A1-A69F-4665-AF1D-121C8A30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91778"/>
    <w:pPr>
      <w:ind w:firstLineChars="200" w:firstLine="20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xyl</cp:lastModifiedBy>
  <cp:revision>1</cp:revision>
  <dcterms:created xsi:type="dcterms:W3CDTF">2016-12-02T05:45:00Z</dcterms:created>
  <dcterms:modified xsi:type="dcterms:W3CDTF">2016-12-02T05:45:00Z</dcterms:modified>
</cp:coreProperties>
</file>